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2DB68" w14:textId="66AEF63D" w:rsidR="00DE4A5F" w:rsidRPr="00643367" w:rsidRDefault="00DE4A5F" w:rsidP="00DE4A5F">
      <w:pPr>
        <w:pStyle w:val="Cm"/>
        <w:spacing w:before="1200"/>
        <w:rPr>
          <w:color w:val="0091AE"/>
          <w:sz w:val="56"/>
          <w:lang w:val="en-US"/>
        </w:rPr>
      </w:pPr>
      <w:r>
        <w:rPr>
          <w:color w:val="0091AE"/>
          <w:sz w:val="56"/>
          <w:lang w:val="en-US"/>
        </w:rPr>
        <w:t>GO Membership Agreement</w:t>
      </w:r>
    </w:p>
    <w:p w14:paraId="7DE82A60" w14:textId="77777777" w:rsidR="00DE4A5F" w:rsidRDefault="00DE4A5F" w:rsidP="00DE4A5F">
      <w:pPr>
        <w:pStyle w:val="Cm"/>
        <w:rPr>
          <w:color w:val="0091AE"/>
          <w:lang w:val="en-US"/>
        </w:rPr>
      </w:pPr>
    </w:p>
    <w:p w14:paraId="4EAE9FFB" w14:textId="77777777" w:rsidR="00DE4A5F" w:rsidRPr="00176F56" w:rsidRDefault="00DE4A5F" w:rsidP="00DE4A5F">
      <w:pPr>
        <w:pStyle w:val="Cm"/>
        <w:rPr>
          <w:rFonts w:cs="Arial"/>
          <w:color w:val="0091AE"/>
          <w:lang w:val="en-US"/>
        </w:rPr>
      </w:pPr>
      <w:r w:rsidRPr="00176F56">
        <w:rPr>
          <w:rFonts w:cs="Arial"/>
          <w:color w:val="0091AE"/>
          <w:lang w:val="en-US"/>
        </w:rPr>
        <w:t>Technical Regulation no. 5 of</w:t>
      </w:r>
    </w:p>
    <w:p w14:paraId="1C3C4ACF" w14:textId="77777777" w:rsidR="00DE4A5F" w:rsidRPr="00176F56" w:rsidRDefault="00DE4A5F" w:rsidP="00DE4A5F">
      <w:pPr>
        <w:pStyle w:val="Cm"/>
        <w:spacing w:after="120" w:line="276" w:lineRule="auto"/>
        <w:rPr>
          <w:rFonts w:cs="Arial"/>
          <w:color w:val="0091AE"/>
          <w:lang w:val="en-US"/>
        </w:rPr>
      </w:pPr>
      <w:r w:rsidRPr="00176F56">
        <w:rPr>
          <w:rFonts w:cs="Arial"/>
          <w:color w:val="0091AE"/>
          <w:lang w:val="en-US"/>
        </w:rPr>
        <w:t>HUPX GO Rules and Regulations</w:t>
      </w:r>
    </w:p>
    <w:p w14:paraId="500EACE2" w14:textId="39233F9A" w:rsidR="00DE4A5F" w:rsidRPr="00176F56" w:rsidRDefault="00DE4A5F" w:rsidP="00DE4A5F">
      <w:pPr>
        <w:spacing w:before="1440"/>
        <w:jc w:val="center"/>
        <w:rPr>
          <w:rStyle w:val="Kiemelsbordbold"/>
          <w:rFonts w:cs="Arial"/>
          <w:color w:val="0091AE"/>
          <w:lang w:val="en-US"/>
        </w:rPr>
      </w:pPr>
      <w:r w:rsidRPr="00176F56">
        <w:rPr>
          <w:rStyle w:val="Kiemelsbordbold"/>
          <w:rFonts w:cs="Arial"/>
          <w:color w:val="0091AE"/>
          <w:lang w:val="en-US"/>
        </w:rPr>
        <w:t>Version 1.</w:t>
      </w:r>
      <w:r w:rsidR="00E909BC">
        <w:rPr>
          <w:rStyle w:val="Kiemelsbordbold"/>
          <w:rFonts w:cs="Arial"/>
          <w:color w:val="0091AE"/>
          <w:lang w:val="en-US"/>
        </w:rPr>
        <w:t>1</w:t>
      </w:r>
    </w:p>
    <w:p w14:paraId="5E0B3118" w14:textId="2CCCA0C4" w:rsidR="00DE4A5F" w:rsidRPr="00176F56" w:rsidRDefault="00DE4A5F" w:rsidP="00DE4A5F">
      <w:pPr>
        <w:spacing w:before="600"/>
        <w:jc w:val="center"/>
        <w:rPr>
          <w:rFonts w:cs="Arial"/>
          <w:b/>
          <w:color w:val="0091AE"/>
          <w:sz w:val="44"/>
          <w:szCs w:val="44"/>
          <w:lang w:val="en-US"/>
        </w:rPr>
      </w:pPr>
      <w:r w:rsidRPr="00176F56">
        <w:rPr>
          <w:rFonts w:cs="Arial"/>
          <w:b/>
          <w:color w:val="0091AE"/>
          <w:sz w:val="44"/>
          <w:szCs w:val="44"/>
          <w:lang w:val="en-US"/>
        </w:rPr>
        <w:t xml:space="preserve">Effective from </w:t>
      </w:r>
      <w:r w:rsidR="00E909BC">
        <w:rPr>
          <w:rFonts w:cs="Arial"/>
          <w:b/>
          <w:color w:val="0091AE"/>
          <w:sz w:val="44"/>
          <w:szCs w:val="44"/>
          <w:lang w:val="en-US"/>
        </w:rPr>
        <w:t>01</w:t>
      </w:r>
      <w:r w:rsidRPr="00176F56">
        <w:rPr>
          <w:rFonts w:cs="Arial"/>
          <w:b/>
          <w:color w:val="0091AE"/>
          <w:sz w:val="44"/>
          <w:szCs w:val="44"/>
          <w:lang w:val="en-US"/>
        </w:rPr>
        <w:t>/0</w:t>
      </w:r>
      <w:r w:rsidR="00E909BC">
        <w:rPr>
          <w:rFonts w:cs="Arial"/>
          <w:b/>
          <w:color w:val="0091AE"/>
          <w:sz w:val="44"/>
          <w:szCs w:val="44"/>
          <w:lang w:val="en-US"/>
        </w:rPr>
        <w:t>9</w:t>
      </w:r>
      <w:r w:rsidRPr="00176F56">
        <w:rPr>
          <w:rFonts w:cs="Arial"/>
          <w:b/>
          <w:color w:val="0091AE"/>
          <w:sz w:val="44"/>
          <w:szCs w:val="44"/>
          <w:lang w:val="en-US"/>
        </w:rPr>
        <w:t>/2022</w:t>
      </w:r>
    </w:p>
    <w:p w14:paraId="6E673B22" w14:textId="6109FE48" w:rsidR="00DE4A5F" w:rsidRPr="00176F56" w:rsidRDefault="00DE4A5F" w:rsidP="00DE4A5F">
      <w:pPr>
        <w:spacing w:before="1440" w:after="1440"/>
        <w:jc w:val="center"/>
        <w:rPr>
          <w:rFonts w:cs="Arial"/>
          <w:b/>
          <w:color w:val="0091AE"/>
          <w:sz w:val="44"/>
          <w:szCs w:val="44"/>
          <w:lang w:val="en-US"/>
        </w:rPr>
      </w:pPr>
      <w:r w:rsidRPr="00176F56">
        <w:rPr>
          <w:rFonts w:cs="Arial"/>
          <w:b/>
          <w:color w:val="0091AE"/>
          <w:sz w:val="44"/>
          <w:szCs w:val="44"/>
          <w:lang w:val="en-US"/>
        </w:rPr>
        <w:t>Date of publication: 2</w:t>
      </w:r>
      <w:r w:rsidR="002D44BE">
        <w:rPr>
          <w:rFonts w:cs="Arial"/>
          <w:b/>
          <w:color w:val="0091AE"/>
          <w:sz w:val="44"/>
          <w:szCs w:val="44"/>
          <w:lang w:val="en-US"/>
        </w:rPr>
        <w:t>4</w:t>
      </w:r>
      <w:r w:rsidRPr="00176F56">
        <w:rPr>
          <w:rFonts w:cs="Arial"/>
          <w:b/>
          <w:color w:val="0091AE"/>
          <w:sz w:val="44"/>
          <w:szCs w:val="44"/>
          <w:lang w:val="en-US"/>
        </w:rPr>
        <w:t>/0</w:t>
      </w:r>
      <w:r w:rsidR="00E909BC">
        <w:rPr>
          <w:rFonts w:cs="Arial"/>
          <w:b/>
          <w:color w:val="0091AE"/>
          <w:sz w:val="44"/>
          <w:szCs w:val="44"/>
          <w:lang w:val="en-US"/>
        </w:rPr>
        <w:t>8</w:t>
      </w:r>
      <w:r w:rsidRPr="00176F56">
        <w:rPr>
          <w:rFonts w:cs="Arial"/>
          <w:b/>
          <w:color w:val="0091AE"/>
          <w:sz w:val="44"/>
          <w:szCs w:val="44"/>
          <w:lang w:val="en-US"/>
        </w:rPr>
        <w:t>/2022</w:t>
      </w:r>
    </w:p>
    <w:p w14:paraId="09548A41" w14:textId="77777777" w:rsidR="00DE4A5F" w:rsidRPr="0016791B" w:rsidRDefault="00DE4A5F" w:rsidP="00DE4A5F">
      <w:pPr>
        <w:spacing w:before="600"/>
        <w:jc w:val="center"/>
        <w:rPr>
          <w:b/>
          <w:color w:val="0091AE"/>
          <w:sz w:val="44"/>
          <w:szCs w:val="44"/>
          <w:lang w:val="en-US"/>
        </w:rPr>
      </w:pPr>
      <w:r w:rsidRPr="0016791B">
        <w:rPr>
          <w:b/>
          <w:color w:val="0091AE"/>
          <w:sz w:val="44"/>
          <w:szCs w:val="44"/>
          <w:lang w:val="en-US"/>
        </w:rPr>
        <w:br w:type="page"/>
      </w:r>
    </w:p>
    <w:p w14:paraId="0B489FAE" w14:textId="77777777" w:rsidR="00DE4A5F" w:rsidRDefault="00DE4A5F" w:rsidP="00DE4A5F">
      <w:pPr>
        <w:spacing w:before="120" w:after="0" w:line="288" w:lineRule="auto"/>
        <w:jc w:val="center"/>
        <w:rPr>
          <w:rFonts w:eastAsia="Times New Roman" w:cs="Times New Roman"/>
          <w:b/>
          <w:color w:val="4BACC6"/>
          <w:sz w:val="40"/>
          <w:szCs w:val="24"/>
          <w:lang w:val="en-US" w:eastAsia="hu-HU"/>
        </w:rPr>
      </w:pPr>
    </w:p>
    <w:p w14:paraId="7C22954C" w14:textId="77777777" w:rsidR="00DE4A5F" w:rsidRPr="00EF1DDA" w:rsidRDefault="00DE4A5F" w:rsidP="00DE4A5F">
      <w:pPr>
        <w:spacing w:before="120" w:after="0" w:line="288" w:lineRule="auto"/>
        <w:jc w:val="center"/>
        <w:rPr>
          <w:rFonts w:eastAsia="Times New Roman" w:cs="Times New Roman"/>
          <w:b/>
          <w:color w:val="4BACC6"/>
          <w:sz w:val="40"/>
          <w:szCs w:val="24"/>
          <w:lang w:val="en-US" w:eastAsia="hu-HU"/>
        </w:rPr>
      </w:pPr>
      <w:r w:rsidRPr="00EF1DDA">
        <w:rPr>
          <w:rFonts w:eastAsia="Times New Roman" w:cs="Times New Roman"/>
          <w:b/>
          <w:color w:val="4BACC6"/>
          <w:sz w:val="40"/>
          <w:szCs w:val="24"/>
          <w:lang w:val="en-US" w:eastAsia="hu-HU"/>
        </w:rPr>
        <w:t>HUPX</w:t>
      </w:r>
      <w:r>
        <w:rPr>
          <w:rFonts w:eastAsia="Times New Roman" w:cs="Times New Roman"/>
          <w:b/>
          <w:color w:val="4BACC6"/>
          <w:sz w:val="40"/>
          <w:szCs w:val="24"/>
          <w:lang w:val="en-US" w:eastAsia="hu-HU"/>
        </w:rPr>
        <w:t xml:space="preserve"> GO</w:t>
      </w:r>
      <w:r w:rsidRPr="00EF1DDA">
        <w:rPr>
          <w:rFonts w:eastAsia="Times New Roman" w:cs="Times New Roman"/>
          <w:b/>
          <w:color w:val="4BACC6"/>
          <w:sz w:val="40"/>
          <w:szCs w:val="24"/>
          <w:lang w:val="en-US" w:eastAsia="hu-HU"/>
        </w:rPr>
        <w:br/>
      </w:r>
      <w:r w:rsidRPr="00EF1DDA">
        <w:rPr>
          <w:rFonts w:eastAsia="Times New Roman" w:cs="Times New Roman"/>
          <w:b/>
          <w:color w:val="4BACC6"/>
          <w:sz w:val="40"/>
          <w:szCs w:val="24"/>
          <w:lang w:val="en-US" w:eastAsia="hu-HU"/>
        </w:rPr>
        <w:br/>
        <w:t>Membership Agreement</w:t>
      </w:r>
    </w:p>
    <w:p w14:paraId="55C68290" w14:textId="77777777" w:rsidR="00DE4A5F" w:rsidRPr="00EF1DDA" w:rsidRDefault="00DE4A5F" w:rsidP="00DE4A5F">
      <w:pPr>
        <w:spacing w:before="120" w:after="0" w:line="288" w:lineRule="auto"/>
        <w:rPr>
          <w:rFonts w:eastAsia="Times New Roman" w:cs="Times New Roman"/>
          <w:szCs w:val="24"/>
          <w:lang w:val="en-US" w:eastAsia="hu-HU"/>
        </w:rPr>
      </w:pPr>
    </w:p>
    <w:p w14:paraId="3B8BB531" w14:textId="77777777" w:rsidR="00DE4A5F" w:rsidRPr="00EF1DDA" w:rsidRDefault="00DE4A5F" w:rsidP="00DE4A5F">
      <w:pPr>
        <w:spacing w:before="120" w:after="0" w:line="312" w:lineRule="auto"/>
        <w:rPr>
          <w:rFonts w:eastAsia="Times New Roman" w:cs="Times New Roman"/>
          <w:szCs w:val="24"/>
          <w:lang w:val="en-US" w:eastAsia="hu-HU"/>
        </w:rPr>
      </w:pPr>
    </w:p>
    <w:p w14:paraId="79B2DB55" w14:textId="77777777" w:rsidR="00DE4A5F" w:rsidRDefault="00DE4A5F" w:rsidP="00DE4A5F">
      <w:pPr>
        <w:spacing w:before="120" w:after="0" w:line="312" w:lineRule="auto"/>
        <w:rPr>
          <w:rFonts w:eastAsia="Times New Roman" w:cs="Times New Roman"/>
          <w:szCs w:val="24"/>
          <w:lang w:val="en-US" w:eastAsia="hu-HU"/>
        </w:rPr>
      </w:pPr>
      <w:r w:rsidRPr="00EF1DDA">
        <w:rPr>
          <w:rFonts w:eastAsia="Times New Roman" w:cs="Times New Roman"/>
          <w:szCs w:val="24"/>
          <w:lang w:val="en-US" w:eastAsia="hu-HU"/>
        </w:rPr>
        <w:t xml:space="preserve">concluded between the undersigned: </w:t>
      </w:r>
    </w:p>
    <w:p w14:paraId="5D955778" w14:textId="77777777" w:rsidR="00DE4A5F" w:rsidRPr="00EF1DDA" w:rsidRDefault="00DE4A5F" w:rsidP="00DE4A5F">
      <w:pPr>
        <w:spacing w:before="120" w:after="0" w:line="312" w:lineRule="auto"/>
        <w:rPr>
          <w:rFonts w:eastAsia="Times New Roman" w:cs="Times New Roman"/>
          <w:szCs w:val="24"/>
          <w:lang w:val="en-US" w:eastAsia="hu-HU"/>
        </w:rPr>
      </w:pPr>
    </w:p>
    <w:p w14:paraId="45497FB8" w14:textId="74A84B1B" w:rsidR="00DE4A5F" w:rsidRPr="00EF1DDA" w:rsidRDefault="00DE4A5F" w:rsidP="00DE4A5F">
      <w:pPr>
        <w:spacing w:before="120" w:after="0" w:line="312" w:lineRule="auto"/>
        <w:rPr>
          <w:rFonts w:eastAsia="Times New Roman" w:cs="Times New Roman"/>
          <w:szCs w:val="24"/>
          <w:lang w:val="en-US" w:eastAsia="hu-HU"/>
        </w:rPr>
      </w:pPr>
      <w:r w:rsidRPr="00632F84">
        <w:rPr>
          <w:rFonts w:eastAsia="Times New Roman" w:cs="Times New Roman"/>
          <w:b/>
          <w:szCs w:val="24"/>
          <w:lang w:val="en-US" w:eastAsia="hu-HU"/>
        </w:rPr>
        <w:t>Hungarian Power Exchange Ltd.</w:t>
      </w:r>
      <w:r w:rsidRPr="00EF1DDA">
        <w:rPr>
          <w:rFonts w:eastAsia="Times New Roman" w:cs="Times New Roman"/>
          <w:szCs w:val="24"/>
          <w:lang w:val="en-US" w:eastAsia="hu-HU"/>
        </w:rPr>
        <w:t xml:space="preserve">, a private company limited by shares, incorporated under the Hungarian Law with registered office located at 1134 Budapest, Dévai u. 26-28., Hungary and registered under the Company Registration number 01-10-045666 represented by </w:t>
      </w:r>
      <w:r w:rsidR="001D323A" w:rsidRPr="001D323A">
        <w:rPr>
          <w:rFonts w:eastAsia="Times New Roman" w:cs="Times New Roman"/>
          <w:szCs w:val="24"/>
          <w:lang w:val="en-US" w:eastAsia="hu-HU"/>
        </w:rPr>
        <w:t>two authorized signatories</w:t>
      </w:r>
      <w:r w:rsidR="00790B1C">
        <w:rPr>
          <w:rFonts w:eastAsia="Times New Roman" w:cs="Times New Roman"/>
          <w:szCs w:val="24"/>
          <w:lang w:val="en-US" w:eastAsia="hu-HU"/>
        </w:rPr>
        <w:t>,</w:t>
      </w:r>
      <w:r w:rsidR="001D323A" w:rsidRPr="001D323A">
        <w:rPr>
          <w:rFonts w:eastAsia="Times New Roman" w:cs="Times New Roman"/>
          <w:szCs w:val="24"/>
          <w:lang w:val="en-US" w:eastAsia="hu-HU"/>
        </w:rPr>
        <w:t xml:space="preserve"> specified at the signature box</w:t>
      </w:r>
    </w:p>
    <w:p w14:paraId="2FB5899D" w14:textId="77777777" w:rsidR="00DE4A5F" w:rsidRDefault="00DE4A5F" w:rsidP="00DE4A5F">
      <w:pPr>
        <w:spacing w:before="120" w:after="0" w:line="312" w:lineRule="auto"/>
        <w:rPr>
          <w:rFonts w:eastAsia="Times New Roman" w:cs="Times New Roman"/>
          <w:szCs w:val="24"/>
          <w:lang w:val="en-US" w:eastAsia="hu-HU"/>
        </w:rPr>
      </w:pPr>
      <w:r w:rsidRPr="00EF1DDA">
        <w:rPr>
          <w:rFonts w:eastAsia="Times New Roman" w:cs="Times New Roman"/>
          <w:szCs w:val="24"/>
          <w:lang w:val="en-US" w:eastAsia="hu-HU"/>
        </w:rPr>
        <w:t>hereafter “</w:t>
      </w:r>
      <w:r w:rsidRPr="00EF1DDA">
        <w:rPr>
          <w:rFonts w:eastAsia="Times New Roman" w:cs="Times New Roman"/>
          <w:b/>
          <w:szCs w:val="24"/>
          <w:lang w:val="en-US" w:eastAsia="hu-HU"/>
        </w:rPr>
        <w:t>HUPX</w:t>
      </w:r>
      <w:r w:rsidRPr="00EF1DDA">
        <w:rPr>
          <w:rFonts w:eastAsia="Times New Roman" w:cs="Times New Roman"/>
          <w:szCs w:val="24"/>
          <w:lang w:val="en-US" w:eastAsia="hu-HU"/>
        </w:rPr>
        <w:t>”,</w:t>
      </w:r>
    </w:p>
    <w:p w14:paraId="626D28B8" w14:textId="77777777" w:rsidR="00DE4A5F" w:rsidRPr="00EF1DDA" w:rsidRDefault="00DE4A5F" w:rsidP="00DE4A5F">
      <w:pPr>
        <w:spacing w:before="120" w:after="0" w:line="312" w:lineRule="auto"/>
        <w:rPr>
          <w:rFonts w:eastAsia="Times New Roman" w:cs="Times New Roman"/>
          <w:szCs w:val="24"/>
          <w:lang w:val="en-US" w:eastAsia="hu-HU"/>
        </w:rPr>
      </w:pPr>
    </w:p>
    <w:p w14:paraId="10C00F23" w14:textId="77777777" w:rsidR="00DE4A5F" w:rsidRPr="00EF1DDA" w:rsidRDefault="00DE4A5F" w:rsidP="00DE4A5F">
      <w:pPr>
        <w:spacing w:before="120" w:after="0" w:line="312" w:lineRule="auto"/>
        <w:rPr>
          <w:rFonts w:eastAsia="Times New Roman" w:cs="Times New Roman"/>
          <w:szCs w:val="24"/>
          <w:lang w:val="en-US" w:eastAsia="hu-HU"/>
        </w:rPr>
      </w:pPr>
    </w:p>
    <w:p w14:paraId="33116198" w14:textId="77777777" w:rsidR="00DE4A5F" w:rsidRDefault="00DE4A5F" w:rsidP="00DE4A5F">
      <w:pPr>
        <w:spacing w:before="120" w:after="0" w:line="312" w:lineRule="auto"/>
        <w:rPr>
          <w:rFonts w:eastAsia="Times New Roman" w:cs="Times New Roman"/>
          <w:b/>
          <w:szCs w:val="24"/>
          <w:lang w:val="en-US" w:eastAsia="hu-HU"/>
        </w:rPr>
      </w:pPr>
      <w:r w:rsidRPr="00EF1DDA">
        <w:rPr>
          <w:rFonts w:eastAsia="Times New Roman" w:cs="Times New Roman"/>
          <w:b/>
          <w:szCs w:val="24"/>
          <w:lang w:val="en-US" w:eastAsia="hu-HU"/>
        </w:rPr>
        <w:t xml:space="preserve">and </w:t>
      </w:r>
    </w:p>
    <w:p w14:paraId="3CD9E0AE" w14:textId="77777777" w:rsidR="00DE4A5F" w:rsidRPr="00EF1DDA" w:rsidRDefault="00DE4A5F" w:rsidP="00DE4A5F">
      <w:pPr>
        <w:spacing w:before="120" w:after="0" w:line="312" w:lineRule="auto"/>
        <w:rPr>
          <w:rFonts w:eastAsia="Times New Roman" w:cs="Times New Roman"/>
          <w:b/>
          <w:szCs w:val="24"/>
          <w:lang w:val="en-US" w:eastAsia="hu-HU"/>
        </w:rPr>
      </w:pPr>
    </w:p>
    <w:p w14:paraId="0D8D5299" w14:textId="77777777" w:rsidR="00DE4A5F" w:rsidRPr="00EF1DDA" w:rsidRDefault="00DE4A5F" w:rsidP="00DE4A5F">
      <w:pPr>
        <w:spacing w:before="120" w:after="0" w:line="312" w:lineRule="auto"/>
        <w:rPr>
          <w:rFonts w:eastAsia="Times New Roman" w:cs="Times New Roman"/>
          <w:szCs w:val="24"/>
          <w:lang w:val="en-US" w:eastAsia="hu-HU"/>
        </w:rPr>
      </w:pPr>
    </w:p>
    <w:p w14:paraId="01A673D4" w14:textId="77777777" w:rsidR="00DE4A5F" w:rsidRPr="00EF1DDA" w:rsidRDefault="00DE4A5F" w:rsidP="00DE4A5F">
      <w:pPr>
        <w:spacing w:before="120" w:after="0" w:line="312" w:lineRule="auto"/>
        <w:rPr>
          <w:rFonts w:eastAsia="Times New Roman" w:cs="Times New Roman"/>
          <w:szCs w:val="24"/>
          <w:lang w:val="en-US" w:eastAsia="hu-HU"/>
        </w:rPr>
      </w:pPr>
      <w:permStart w:id="46346746" w:edGrp="everyone"/>
      <w:r w:rsidRPr="003A2814">
        <w:rPr>
          <w:rFonts w:eastAsia="Times New Roman" w:cs="Times New Roman"/>
          <w:bCs/>
          <w:szCs w:val="24"/>
          <w:lang w:val="en-US" w:eastAsia="hu-HU"/>
        </w:rPr>
        <w:t xml:space="preserve">                   </w:t>
      </w:r>
      <w:r w:rsidRPr="00E60E90">
        <w:rPr>
          <w:rFonts w:eastAsia="Times New Roman" w:cs="Times New Roman"/>
          <w:bCs/>
          <w:szCs w:val="24"/>
          <w:lang w:val="en-US" w:eastAsia="hu-HU"/>
        </w:rPr>
        <w:t xml:space="preserve">   </w:t>
      </w:r>
      <w:r w:rsidRPr="003A2814">
        <w:rPr>
          <w:rFonts w:eastAsia="Times New Roman" w:cs="Times New Roman"/>
          <w:bCs/>
          <w:szCs w:val="24"/>
          <w:lang w:val="en-US" w:eastAsia="hu-HU"/>
        </w:rPr>
        <w:t xml:space="preserve">                        </w:t>
      </w:r>
      <w:permEnd w:id="46346746"/>
      <w:r w:rsidRPr="00EF1DDA">
        <w:rPr>
          <w:rFonts w:eastAsia="Times New Roman" w:cs="Times New Roman"/>
          <w:szCs w:val="24"/>
          <w:lang w:val="en-US" w:eastAsia="hu-HU"/>
        </w:rPr>
        <w:t xml:space="preserve">, having its registered office at </w:t>
      </w:r>
      <w:permStart w:id="1470510245" w:edGrp="everyone"/>
      <w:permStart w:id="328155610" w:edGrp="everyone"/>
      <w:r w:rsidRPr="00E60E90">
        <w:rPr>
          <w:rFonts w:eastAsia="Times New Roman" w:cs="Times New Roman"/>
          <w:bCs/>
          <w:szCs w:val="24"/>
          <w:lang w:val="en-US" w:eastAsia="hu-HU"/>
        </w:rPr>
        <w:t xml:space="preserve">                                              </w:t>
      </w:r>
      <w:permEnd w:id="1470510245"/>
      <w:permEnd w:id="328155610"/>
      <w:r w:rsidRPr="00EF1DDA">
        <w:rPr>
          <w:rFonts w:eastAsia="Times New Roman" w:cs="Times New Roman"/>
          <w:szCs w:val="24"/>
          <w:lang w:val="en-US" w:eastAsia="hu-HU"/>
        </w:rPr>
        <w:t xml:space="preserve">, registered on </w:t>
      </w:r>
      <w:permStart w:id="1178172842" w:edGrp="everyone"/>
      <w:permStart w:id="1051282254" w:edGrp="everyone"/>
      <w:r w:rsidRPr="00E60E90">
        <w:rPr>
          <w:rFonts w:eastAsia="Times New Roman" w:cs="Times New Roman"/>
          <w:bCs/>
          <w:szCs w:val="24"/>
          <w:lang w:val="en-US" w:eastAsia="hu-HU"/>
        </w:rPr>
        <w:t xml:space="preserve">                                              </w:t>
      </w:r>
      <w:permEnd w:id="1178172842"/>
      <w:permEnd w:id="1051282254"/>
      <w:r w:rsidRPr="00EF1DDA">
        <w:rPr>
          <w:rFonts w:eastAsia="Times New Roman" w:cs="Times New Roman"/>
          <w:szCs w:val="24"/>
          <w:lang w:val="en-US" w:eastAsia="hu-HU"/>
        </w:rPr>
        <w:t xml:space="preserve"> </w:t>
      </w:r>
      <w:r>
        <w:rPr>
          <w:rFonts w:eastAsia="Times New Roman" w:cs="Times New Roman"/>
          <w:szCs w:val="24"/>
          <w:lang w:val="en-US" w:eastAsia="hu-HU"/>
        </w:rPr>
        <w:t xml:space="preserve">in the </w:t>
      </w:r>
      <w:r w:rsidRPr="00EF1DDA">
        <w:rPr>
          <w:rFonts w:eastAsia="Times New Roman" w:cs="Times New Roman"/>
          <w:szCs w:val="24"/>
          <w:lang w:val="en-US" w:eastAsia="hu-HU"/>
        </w:rPr>
        <w:t>Companies Register</w:t>
      </w:r>
      <w:r>
        <w:rPr>
          <w:rFonts w:eastAsia="Times New Roman" w:cs="Times New Roman"/>
          <w:szCs w:val="24"/>
          <w:lang w:val="en-US" w:eastAsia="hu-HU"/>
        </w:rPr>
        <w:t xml:space="preserve"> of </w:t>
      </w:r>
      <w:permStart w:id="1643844951" w:edGrp="everyone"/>
      <w:r w:rsidRPr="00E60E90">
        <w:rPr>
          <w:rFonts w:eastAsia="Times New Roman" w:cs="Times New Roman"/>
          <w:bCs/>
          <w:szCs w:val="24"/>
          <w:lang w:val="en-US" w:eastAsia="hu-HU"/>
        </w:rPr>
        <w:t xml:space="preserve">                                              </w:t>
      </w:r>
      <w:permEnd w:id="1643844951"/>
      <w:r>
        <w:rPr>
          <w:rFonts w:eastAsia="Times New Roman" w:cs="Times New Roman"/>
          <w:szCs w:val="24"/>
          <w:lang w:val="en-US" w:eastAsia="hu-HU"/>
        </w:rPr>
        <w:t xml:space="preserve">  under the number </w:t>
      </w:r>
      <w:permStart w:id="945436586" w:edGrp="everyone"/>
      <w:r w:rsidRPr="00E60E90">
        <w:rPr>
          <w:rFonts w:eastAsia="Times New Roman" w:cs="Times New Roman"/>
          <w:bCs/>
          <w:szCs w:val="24"/>
          <w:lang w:val="en-US" w:eastAsia="hu-HU"/>
        </w:rPr>
        <w:t xml:space="preserve">                                              </w:t>
      </w:r>
      <w:permEnd w:id="945436586"/>
      <w:r w:rsidRPr="00EF1DDA">
        <w:rPr>
          <w:rFonts w:eastAsia="Times New Roman" w:cs="Times New Roman"/>
          <w:szCs w:val="24"/>
          <w:lang w:val="en-US" w:eastAsia="hu-HU"/>
        </w:rPr>
        <w:t xml:space="preserve">, represented by </w:t>
      </w:r>
      <w:permStart w:id="1202397227" w:edGrp="everyone"/>
      <w:permStart w:id="1296383535" w:edGrp="everyone"/>
      <w:r w:rsidRPr="00E60E90">
        <w:rPr>
          <w:rFonts w:eastAsia="Times New Roman" w:cs="Times New Roman"/>
          <w:bCs/>
          <w:szCs w:val="24"/>
          <w:lang w:val="en-US" w:eastAsia="hu-HU"/>
        </w:rPr>
        <w:t xml:space="preserve">                                              </w:t>
      </w:r>
      <w:permEnd w:id="1202397227"/>
      <w:permEnd w:id="1296383535"/>
      <w:r w:rsidRPr="00EF1DDA">
        <w:rPr>
          <w:rFonts w:eastAsia="Times New Roman" w:cs="Times New Roman"/>
          <w:szCs w:val="24"/>
          <w:lang w:val="en-US" w:eastAsia="hu-HU"/>
        </w:rPr>
        <w:t xml:space="preserve">, in his capacity as </w:t>
      </w:r>
      <w:permStart w:id="2045255150" w:edGrp="everyone"/>
      <w:permStart w:id="2114067897" w:edGrp="everyone"/>
      <w:r w:rsidRPr="00E60E90">
        <w:rPr>
          <w:rFonts w:eastAsia="Times New Roman" w:cs="Times New Roman"/>
          <w:bCs/>
          <w:szCs w:val="24"/>
          <w:lang w:val="en-US" w:eastAsia="hu-HU"/>
        </w:rPr>
        <w:t xml:space="preserve">                                              </w:t>
      </w:r>
      <w:permEnd w:id="2045255150"/>
      <w:permEnd w:id="2114067897"/>
      <w:r w:rsidRPr="00EF1DDA">
        <w:rPr>
          <w:rFonts w:eastAsia="Times New Roman" w:cs="Times New Roman"/>
          <w:szCs w:val="24"/>
          <w:lang w:val="en-US" w:eastAsia="hu-HU"/>
        </w:rPr>
        <w:t>,</w:t>
      </w:r>
    </w:p>
    <w:p w14:paraId="69B640FD" w14:textId="77777777" w:rsidR="00DE4A5F" w:rsidRPr="00EF1DDA" w:rsidRDefault="00DE4A5F" w:rsidP="00DE4A5F">
      <w:pPr>
        <w:spacing w:before="120" w:after="0" w:line="312" w:lineRule="auto"/>
        <w:rPr>
          <w:rFonts w:eastAsia="Times New Roman" w:cs="Times New Roman"/>
          <w:szCs w:val="24"/>
          <w:lang w:val="en-US" w:eastAsia="hu-HU"/>
        </w:rPr>
      </w:pPr>
    </w:p>
    <w:p w14:paraId="0FE813DD" w14:textId="77777777" w:rsidR="00DE4A5F" w:rsidRDefault="00DE4A5F" w:rsidP="00DE4A5F">
      <w:pPr>
        <w:spacing w:before="120" w:after="0" w:line="312" w:lineRule="auto"/>
        <w:rPr>
          <w:rFonts w:eastAsia="Times New Roman" w:cs="Times New Roman"/>
          <w:szCs w:val="24"/>
          <w:lang w:val="en-US" w:eastAsia="hu-HU"/>
        </w:rPr>
      </w:pPr>
      <w:r w:rsidRPr="00EF1DDA">
        <w:rPr>
          <w:rFonts w:eastAsia="Times New Roman" w:cs="Times New Roman"/>
          <w:szCs w:val="24"/>
          <w:lang w:val="en-US" w:eastAsia="hu-HU"/>
        </w:rPr>
        <w:t>hereafter “</w:t>
      </w:r>
      <w:r w:rsidRPr="00EF1DDA">
        <w:rPr>
          <w:rFonts w:eastAsia="Times New Roman" w:cs="Times New Roman"/>
          <w:b/>
          <w:szCs w:val="24"/>
          <w:lang w:val="en-US" w:eastAsia="hu-HU"/>
        </w:rPr>
        <w:t xml:space="preserve">the HUPX </w:t>
      </w:r>
      <w:r>
        <w:rPr>
          <w:rFonts w:eastAsia="Times New Roman" w:cs="Times New Roman"/>
          <w:b/>
          <w:szCs w:val="24"/>
          <w:lang w:val="en-US" w:eastAsia="hu-HU"/>
        </w:rPr>
        <w:t xml:space="preserve">GO </w:t>
      </w:r>
      <w:r w:rsidRPr="00EF1DDA">
        <w:rPr>
          <w:rFonts w:eastAsia="Times New Roman" w:cs="Times New Roman"/>
          <w:b/>
          <w:szCs w:val="24"/>
          <w:lang w:val="en-US" w:eastAsia="hu-HU"/>
        </w:rPr>
        <w:t>Member</w:t>
      </w:r>
      <w:r w:rsidRPr="00EF1DDA">
        <w:rPr>
          <w:rFonts w:eastAsia="Times New Roman" w:cs="Times New Roman"/>
          <w:szCs w:val="24"/>
          <w:lang w:val="en-US" w:eastAsia="hu-HU"/>
        </w:rPr>
        <w:t>”,</w:t>
      </w:r>
    </w:p>
    <w:p w14:paraId="554EBE14" w14:textId="77777777" w:rsidR="00DE4A5F" w:rsidRPr="00EF1DDA" w:rsidRDefault="00DE4A5F" w:rsidP="00DE4A5F">
      <w:pPr>
        <w:spacing w:before="120" w:after="0" w:line="312" w:lineRule="auto"/>
        <w:rPr>
          <w:rFonts w:eastAsia="Times New Roman" w:cs="Times New Roman"/>
          <w:szCs w:val="24"/>
          <w:lang w:val="en-US" w:eastAsia="hu-HU"/>
        </w:rPr>
      </w:pPr>
    </w:p>
    <w:p w14:paraId="48DEF954" w14:textId="77777777" w:rsidR="00DE4A5F" w:rsidRPr="00EF1DDA" w:rsidRDefault="00DE4A5F" w:rsidP="00DE4A5F">
      <w:pPr>
        <w:spacing w:before="120" w:after="0" w:line="312" w:lineRule="auto"/>
        <w:rPr>
          <w:rFonts w:eastAsia="Times New Roman" w:cs="Times New Roman"/>
          <w:szCs w:val="24"/>
          <w:lang w:val="en-US" w:eastAsia="hu-HU"/>
        </w:rPr>
      </w:pPr>
    </w:p>
    <w:p w14:paraId="2D0FF338" w14:textId="77777777" w:rsidR="00DE4A5F" w:rsidRPr="00EF1DDA" w:rsidRDefault="00DE4A5F" w:rsidP="00DE4A5F">
      <w:pPr>
        <w:spacing w:before="120" w:after="0" w:line="312" w:lineRule="auto"/>
        <w:rPr>
          <w:rFonts w:eastAsia="Times New Roman" w:cs="Times New Roman"/>
          <w:szCs w:val="24"/>
          <w:lang w:val="en-US" w:eastAsia="hu-HU"/>
        </w:rPr>
      </w:pPr>
      <w:r w:rsidRPr="00EF1DDA">
        <w:rPr>
          <w:rFonts w:eastAsia="Times New Roman" w:cs="Times New Roman"/>
          <w:szCs w:val="24"/>
          <w:lang w:val="en-US" w:eastAsia="hu-HU"/>
        </w:rPr>
        <w:t>hereafter together referred to as “the Parties”.</w:t>
      </w:r>
    </w:p>
    <w:p w14:paraId="57F26DCE" w14:textId="77777777" w:rsidR="00DE4A5F" w:rsidRDefault="00DE4A5F" w:rsidP="00DE4A5F">
      <w:pPr>
        <w:spacing w:before="120" w:after="0" w:line="312" w:lineRule="auto"/>
        <w:rPr>
          <w:rFonts w:eastAsia="Times New Roman" w:cs="Times New Roman"/>
          <w:szCs w:val="24"/>
          <w:lang w:val="en-US" w:eastAsia="hu-HU"/>
        </w:rPr>
      </w:pPr>
    </w:p>
    <w:p w14:paraId="0A6B5619" w14:textId="77777777" w:rsidR="00DE4A5F" w:rsidRPr="009D5632" w:rsidRDefault="00DE4A5F" w:rsidP="00DE4A5F">
      <w:pPr>
        <w:spacing w:line="312" w:lineRule="auto"/>
        <w:rPr>
          <w:rFonts w:eastAsia="Times New Roman" w:cs="Times New Roman"/>
          <w:szCs w:val="24"/>
          <w:lang w:val="en-US" w:eastAsia="hu-HU"/>
        </w:rPr>
      </w:pPr>
      <w:r>
        <w:rPr>
          <w:rFonts w:eastAsia="Times New Roman" w:cs="Times New Roman"/>
          <w:szCs w:val="24"/>
          <w:lang w:val="en-US" w:eastAsia="hu-HU"/>
        </w:rPr>
        <w:br w:type="page"/>
      </w:r>
    </w:p>
    <w:p w14:paraId="52D2C3E3" w14:textId="77777777" w:rsidR="00DE4A5F" w:rsidRPr="00EF1DDA" w:rsidRDefault="00DE4A5F" w:rsidP="00DE4A5F">
      <w:pPr>
        <w:keepNext/>
        <w:spacing w:before="120" w:after="0" w:line="312" w:lineRule="auto"/>
        <w:rPr>
          <w:rFonts w:eastAsia="Times New Roman" w:cs="Times New Roman"/>
          <w:b/>
          <w:color w:val="0091AE"/>
          <w:szCs w:val="24"/>
          <w:lang w:val="en-US" w:eastAsia="hu-HU"/>
        </w:rPr>
      </w:pPr>
      <w:r w:rsidRPr="00EF1DDA">
        <w:rPr>
          <w:rFonts w:eastAsia="Times New Roman" w:cs="Times New Roman"/>
          <w:b/>
          <w:color w:val="0091AE"/>
          <w:szCs w:val="24"/>
          <w:lang w:val="en-US" w:eastAsia="hu-HU"/>
        </w:rPr>
        <w:lastRenderedPageBreak/>
        <w:t>Article 1</w:t>
      </w:r>
      <w:r w:rsidRPr="00EF1DDA">
        <w:rPr>
          <w:rFonts w:eastAsia="Times New Roman" w:cs="Times New Roman"/>
          <w:b/>
          <w:color w:val="0091AE"/>
          <w:szCs w:val="24"/>
          <w:lang w:val="en-US" w:eastAsia="hu-HU"/>
        </w:rPr>
        <w:tab/>
        <w:t>Purpose</w:t>
      </w:r>
    </w:p>
    <w:p w14:paraId="7AB1CE40" w14:textId="77777777" w:rsidR="00DE4A5F" w:rsidRDefault="00DE4A5F" w:rsidP="00DE4A5F">
      <w:pPr>
        <w:pStyle w:val="Listaszerbekezds"/>
        <w:numPr>
          <w:ilvl w:val="0"/>
          <w:numId w:val="15"/>
        </w:numPr>
        <w:spacing w:before="120" w:after="0" w:line="312" w:lineRule="auto"/>
        <w:ind w:left="714" w:hanging="357"/>
        <w:contextualSpacing w:val="0"/>
        <w:rPr>
          <w:rFonts w:eastAsia="Times New Roman"/>
          <w:szCs w:val="24"/>
          <w:lang w:val="en-US" w:eastAsia="hu-HU"/>
        </w:rPr>
      </w:pPr>
      <w:r w:rsidRPr="00EF1DDA">
        <w:rPr>
          <w:rFonts w:eastAsia="Times New Roman"/>
          <w:szCs w:val="24"/>
          <w:lang w:val="en-US" w:eastAsia="hu-HU"/>
        </w:rPr>
        <w:t>The purpose of th</w:t>
      </w:r>
      <w:r>
        <w:rPr>
          <w:rFonts w:eastAsia="Times New Roman"/>
          <w:szCs w:val="24"/>
          <w:lang w:val="en-US" w:eastAsia="hu-HU"/>
        </w:rPr>
        <w:t>e</w:t>
      </w:r>
      <w:r w:rsidRPr="00EF1DDA">
        <w:rPr>
          <w:rFonts w:eastAsia="Times New Roman"/>
          <w:szCs w:val="24"/>
          <w:lang w:val="en-US" w:eastAsia="hu-HU"/>
        </w:rPr>
        <w:t xml:space="preserve"> </w:t>
      </w:r>
      <w:r>
        <w:rPr>
          <w:rFonts w:eastAsia="Times New Roman"/>
          <w:szCs w:val="24"/>
          <w:lang w:val="en-US" w:eastAsia="hu-HU"/>
        </w:rPr>
        <w:t xml:space="preserve">GO </w:t>
      </w:r>
      <w:r w:rsidRPr="00EF1DDA">
        <w:rPr>
          <w:rFonts w:eastAsia="Times New Roman"/>
          <w:szCs w:val="24"/>
          <w:lang w:val="en-US" w:eastAsia="hu-HU"/>
        </w:rPr>
        <w:t>Mem</w:t>
      </w:r>
      <w:r>
        <w:rPr>
          <w:rFonts w:eastAsia="Times New Roman"/>
          <w:szCs w:val="24"/>
          <w:lang w:val="en-US" w:eastAsia="hu-HU"/>
        </w:rPr>
        <w:t>bership Agreement is to define:</w:t>
      </w:r>
    </w:p>
    <w:p w14:paraId="124277F2" w14:textId="77777777" w:rsidR="00DE4A5F" w:rsidRDefault="00DE4A5F" w:rsidP="00DE4A5F">
      <w:pPr>
        <w:pStyle w:val="Listaszerbekezds"/>
        <w:numPr>
          <w:ilvl w:val="0"/>
          <w:numId w:val="14"/>
        </w:numPr>
        <w:spacing w:before="120" w:after="0" w:line="312" w:lineRule="auto"/>
        <w:contextualSpacing w:val="0"/>
        <w:rPr>
          <w:rFonts w:eastAsia="Times New Roman"/>
          <w:szCs w:val="24"/>
          <w:lang w:val="en-US" w:eastAsia="hu-HU"/>
        </w:rPr>
      </w:pPr>
      <w:r w:rsidRPr="00DA2E33">
        <w:rPr>
          <w:rFonts w:eastAsia="Times New Roman"/>
          <w:szCs w:val="24"/>
          <w:lang w:val="en-US" w:eastAsia="hu-HU"/>
        </w:rPr>
        <w:t xml:space="preserve">the terms on which the HUPX </w:t>
      </w:r>
      <w:r>
        <w:rPr>
          <w:rFonts w:eastAsia="Times New Roman"/>
          <w:szCs w:val="24"/>
          <w:lang w:val="en-US" w:eastAsia="hu-HU"/>
        </w:rPr>
        <w:t xml:space="preserve">GO </w:t>
      </w:r>
      <w:r w:rsidRPr="00DA2E33">
        <w:rPr>
          <w:rFonts w:eastAsia="Times New Roman"/>
          <w:szCs w:val="24"/>
          <w:lang w:val="en-US" w:eastAsia="hu-HU"/>
        </w:rPr>
        <w:t>Member will carry on its trading business and the resulting relations with HUPX Ltd</w:t>
      </w:r>
      <w:r>
        <w:rPr>
          <w:rFonts w:eastAsia="Times New Roman"/>
          <w:szCs w:val="24"/>
          <w:lang w:val="en-US" w:eastAsia="hu-HU"/>
        </w:rPr>
        <w:t>,</w:t>
      </w:r>
    </w:p>
    <w:p w14:paraId="1B003AC9" w14:textId="77777777" w:rsidR="00DE4A5F" w:rsidRPr="00DA2E33" w:rsidRDefault="00DE4A5F" w:rsidP="00DE4A5F">
      <w:pPr>
        <w:pStyle w:val="Listaszerbekezds"/>
        <w:numPr>
          <w:ilvl w:val="0"/>
          <w:numId w:val="14"/>
        </w:numPr>
        <w:spacing w:before="120" w:after="0" w:line="312" w:lineRule="auto"/>
        <w:contextualSpacing w:val="0"/>
        <w:rPr>
          <w:rFonts w:eastAsia="Times New Roman"/>
          <w:szCs w:val="24"/>
          <w:lang w:val="en-US" w:eastAsia="hu-HU"/>
        </w:rPr>
      </w:pPr>
      <w:r w:rsidRPr="007C6621">
        <w:rPr>
          <w:rFonts w:cs="Arial"/>
          <w:lang w:val="en-US" w:eastAsia="hu-HU"/>
        </w:rPr>
        <w:t>the authorizations given for HUPX in order to perform the Clearing and Settlement activities</w:t>
      </w:r>
      <w:r>
        <w:rPr>
          <w:rFonts w:eastAsia="Times New Roman"/>
          <w:szCs w:val="24"/>
          <w:lang w:val="en-US" w:eastAsia="hu-HU"/>
        </w:rPr>
        <w:t>.</w:t>
      </w:r>
    </w:p>
    <w:p w14:paraId="72DBE983" w14:textId="77777777" w:rsidR="00DE4A5F" w:rsidRPr="00EF1DDA" w:rsidRDefault="00DE4A5F" w:rsidP="00DE4A5F">
      <w:pPr>
        <w:spacing w:before="120" w:after="0" w:line="312" w:lineRule="auto"/>
        <w:rPr>
          <w:rFonts w:eastAsia="Times New Roman" w:cs="Times New Roman"/>
          <w:szCs w:val="24"/>
          <w:lang w:val="en-US" w:eastAsia="hu-HU"/>
        </w:rPr>
      </w:pPr>
    </w:p>
    <w:p w14:paraId="799A4524" w14:textId="77777777" w:rsidR="00DE4A5F" w:rsidRPr="00EF1DDA" w:rsidRDefault="00DE4A5F" w:rsidP="00DE4A5F">
      <w:pPr>
        <w:keepNext/>
        <w:spacing w:before="120" w:after="0" w:line="312" w:lineRule="auto"/>
        <w:rPr>
          <w:rFonts w:eastAsia="Times New Roman" w:cs="Times New Roman"/>
          <w:b/>
          <w:color w:val="0091AE"/>
          <w:szCs w:val="24"/>
          <w:lang w:val="en-US" w:eastAsia="hu-HU"/>
        </w:rPr>
      </w:pPr>
      <w:r w:rsidRPr="00EF1DDA">
        <w:rPr>
          <w:rFonts w:eastAsia="Times New Roman" w:cs="Times New Roman"/>
          <w:b/>
          <w:color w:val="0091AE"/>
          <w:szCs w:val="24"/>
          <w:lang w:val="en-US" w:eastAsia="hu-HU"/>
        </w:rPr>
        <w:t>Article 2</w:t>
      </w:r>
      <w:r w:rsidRPr="00EF1DDA">
        <w:rPr>
          <w:rFonts w:eastAsia="Times New Roman" w:cs="Times New Roman"/>
          <w:b/>
          <w:color w:val="0091AE"/>
          <w:szCs w:val="24"/>
          <w:lang w:val="en-US" w:eastAsia="hu-HU"/>
        </w:rPr>
        <w:tab/>
        <w:t>Contents of th</w:t>
      </w:r>
      <w:r>
        <w:rPr>
          <w:rFonts w:eastAsia="Times New Roman" w:cs="Times New Roman"/>
          <w:b/>
          <w:color w:val="0091AE"/>
          <w:szCs w:val="24"/>
          <w:lang w:val="en-US" w:eastAsia="hu-HU"/>
        </w:rPr>
        <w:t>e GO Membership</w:t>
      </w:r>
      <w:r w:rsidRPr="00EF1DDA">
        <w:rPr>
          <w:rFonts w:eastAsia="Times New Roman" w:cs="Times New Roman"/>
          <w:b/>
          <w:color w:val="0091AE"/>
          <w:szCs w:val="24"/>
          <w:lang w:val="en-US" w:eastAsia="hu-HU"/>
        </w:rPr>
        <w:t xml:space="preserve"> Agreement </w:t>
      </w:r>
      <w:r>
        <w:rPr>
          <w:rFonts w:eastAsia="Times New Roman" w:cs="Times New Roman"/>
          <w:b/>
          <w:color w:val="0091AE"/>
          <w:szCs w:val="24"/>
          <w:lang w:val="en-US" w:eastAsia="hu-HU"/>
        </w:rPr>
        <w:t>–</w:t>
      </w:r>
      <w:r w:rsidRPr="00310B6D">
        <w:rPr>
          <w:rFonts w:eastAsia="Times New Roman" w:cs="Times New Roman"/>
          <w:b/>
          <w:color w:val="0091AE"/>
          <w:szCs w:val="24"/>
          <w:lang w:val="en-US" w:eastAsia="hu-HU"/>
        </w:rPr>
        <w:t xml:space="preserve"> Obligation of the HUPX</w:t>
      </w:r>
      <w:r>
        <w:rPr>
          <w:rFonts w:eastAsia="Times New Roman" w:cs="Times New Roman"/>
          <w:b/>
          <w:color w:val="0091AE"/>
          <w:szCs w:val="24"/>
          <w:lang w:val="en-US" w:eastAsia="hu-HU"/>
        </w:rPr>
        <w:t xml:space="preserve"> GO</w:t>
      </w:r>
      <w:r w:rsidRPr="00310B6D">
        <w:rPr>
          <w:rFonts w:eastAsia="Times New Roman" w:cs="Times New Roman"/>
          <w:b/>
          <w:color w:val="0091AE"/>
          <w:szCs w:val="24"/>
          <w:lang w:val="en-US" w:eastAsia="hu-HU"/>
        </w:rPr>
        <w:t xml:space="preserve"> Member</w:t>
      </w:r>
    </w:p>
    <w:p w14:paraId="2E5B6E57" w14:textId="77777777" w:rsidR="00DE4A5F" w:rsidRDefault="00DE4A5F" w:rsidP="00DE4A5F">
      <w:pPr>
        <w:pStyle w:val="Listaszerbekezds"/>
        <w:numPr>
          <w:ilvl w:val="0"/>
          <w:numId w:val="21"/>
        </w:numPr>
        <w:spacing w:before="120" w:after="0" w:line="312" w:lineRule="auto"/>
        <w:contextualSpacing w:val="0"/>
        <w:rPr>
          <w:rFonts w:eastAsia="Times New Roman"/>
          <w:szCs w:val="24"/>
          <w:lang w:val="en-US" w:eastAsia="hu-HU"/>
        </w:rPr>
      </w:pPr>
      <w:r w:rsidRPr="00EF1DDA">
        <w:rPr>
          <w:rFonts w:eastAsia="Times New Roman"/>
          <w:szCs w:val="24"/>
          <w:lang w:val="en-US" w:eastAsia="hu-HU"/>
        </w:rPr>
        <w:t>The</w:t>
      </w:r>
      <w:r>
        <w:rPr>
          <w:rFonts w:eastAsia="Times New Roman"/>
          <w:szCs w:val="24"/>
          <w:lang w:val="en-US" w:eastAsia="hu-HU"/>
        </w:rPr>
        <w:t xml:space="preserve"> GO</w:t>
      </w:r>
      <w:r w:rsidRPr="00EF1DDA">
        <w:rPr>
          <w:rFonts w:eastAsia="Times New Roman"/>
          <w:szCs w:val="24"/>
          <w:lang w:val="en-US" w:eastAsia="hu-HU"/>
        </w:rPr>
        <w:t xml:space="preserve"> Membership Agreement is part of the </w:t>
      </w:r>
      <w:r>
        <w:rPr>
          <w:rFonts w:eastAsia="Times New Roman"/>
          <w:szCs w:val="24"/>
          <w:lang w:val="en-US" w:eastAsia="hu-HU"/>
        </w:rPr>
        <w:t xml:space="preserve">HUPX GO </w:t>
      </w:r>
      <w:r w:rsidRPr="00EF1DDA">
        <w:rPr>
          <w:rFonts w:eastAsia="Times New Roman"/>
          <w:szCs w:val="24"/>
          <w:lang w:val="en-US" w:eastAsia="hu-HU"/>
        </w:rPr>
        <w:t>Rules and Regulations, which consist of:</w:t>
      </w:r>
    </w:p>
    <w:p w14:paraId="04A4C79E" w14:textId="77777777" w:rsidR="00DE4A5F" w:rsidRPr="007C6621" w:rsidRDefault="00DE4A5F" w:rsidP="00DE4A5F">
      <w:pPr>
        <w:pStyle w:val="Listaszerbekezds"/>
        <w:numPr>
          <w:ilvl w:val="0"/>
          <w:numId w:val="14"/>
        </w:numPr>
        <w:spacing w:before="120" w:after="0" w:line="312" w:lineRule="auto"/>
        <w:contextualSpacing w:val="0"/>
        <w:rPr>
          <w:rFonts w:cs="Arial"/>
          <w:lang w:val="en-US" w:eastAsia="hu-HU"/>
        </w:rPr>
      </w:pPr>
      <w:r w:rsidRPr="007C6621">
        <w:rPr>
          <w:rFonts w:cs="Arial"/>
          <w:lang w:val="en-US" w:eastAsia="hu-HU"/>
        </w:rPr>
        <w:t>HUPX Market Rules Section 1.2.23., Section 1.2.24., Section 1.2.47. and Section 10.;</w:t>
      </w:r>
    </w:p>
    <w:p w14:paraId="408A9ADE" w14:textId="77777777" w:rsidR="00DE4A5F" w:rsidRPr="00364ABB" w:rsidRDefault="00DE4A5F" w:rsidP="00DE4A5F">
      <w:pPr>
        <w:pStyle w:val="Listaszerbekezds"/>
        <w:numPr>
          <w:ilvl w:val="0"/>
          <w:numId w:val="14"/>
        </w:numPr>
        <w:spacing w:before="120" w:after="0" w:line="312" w:lineRule="auto"/>
        <w:contextualSpacing w:val="0"/>
        <w:rPr>
          <w:rFonts w:cs="Arial"/>
          <w:lang w:val="en-US" w:eastAsia="hu-HU"/>
        </w:rPr>
      </w:pPr>
      <w:r w:rsidRPr="00364ABB">
        <w:rPr>
          <w:rFonts w:cs="Arial"/>
          <w:lang w:val="en-US" w:eastAsia="hu-HU"/>
        </w:rPr>
        <w:t>HUPX GO Market Rules;</w:t>
      </w:r>
    </w:p>
    <w:p w14:paraId="2063FF68" w14:textId="77777777" w:rsidR="00DE4A5F" w:rsidRPr="00364ABB" w:rsidRDefault="00DE4A5F" w:rsidP="00DE4A5F">
      <w:pPr>
        <w:pStyle w:val="Listaszerbekezds"/>
        <w:numPr>
          <w:ilvl w:val="0"/>
          <w:numId w:val="14"/>
        </w:numPr>
        <w:spacing w:before="120" w:after="0" w:line="312" w:lineRule="auto"/>
        <w:contextualSpacing w:val="0"/>
        <w:rPr>
          <w:rFonts w:cs="Arial"/>
          <w:lang w:val="en-US" w:eastAsia="hu-HU"/>
        </w:rPr>
      </w:pPr>
      <w:r w:rsidRPr="00364ABB">
        <w:rPr>
          <w:rFonts w:cs="Arial"/>
          <w:lang w:val="en-US" w:eastAsia="hu-HU"/>
        </w:rPr>
        <w:t>decisions made by HUPX under the authorization and within the scope included in these HUPX GO Market Rules;</w:t>
      </w:r>
    </w:p>
    <w:p w14:paraId="3749FA92" w14:textId="77777777" w:rsidR="00DE4A5F" w:rsidRPr="00364ABB" w:rsidRDefault="00DE4A5F" w:rsidP="00DE4A5F">
      <w:pPr>
        <w:pStyle w:val="Listaszerbekezds"/>
        <w:numPr>
          <w:ilvl w:val="0"/>
          <w:numId w:val="14"/>
        </w:numPr>
        <w:spacing w:before="120" w:after="0" w:line="312" w:lineRule="auto"/>
        <w:contextualSpacing w:val="0"/>
        <w:rPr>
          <w:rFonts w:cs="Arial"/>
          <w:lang w:val="en-US" w:eastAsia="hu-HU"/>
        </w:rPr>
      </w:pPr>
      <w:r w:rsidRPr="00364ABB">
        <w:rPr>
          <w:rFonts w:cs="Arial"/>
          <w:lang w:val="en-US" w:eastAsia="hu-HU"/>
        </w:rPr>
        <w:t>Market Notices;</w:t>
      </w:r>
    </w:p>
    <w:p w14:paraId="2C1E78F3" w14:textId="77777777" w:rsidR="00DE4A5F" w:rsidRPr="003A2814" w:rsidRDefault="00DE4A5F" w:rsidP="00DE4A5F">
      <w:pPr>
        <w:pStyle w:val="Listaszerbekezds"/>
        <w:numPr>
          <w:ilvl w:val="0"/>
          <w:numId w:val="14"/>
        </w:numPr>
        <w:spacing w:before="120" w:after="0" w:line="312" w:lineRule="auto"/>
        <w:contextualSpacing w:val="0"/>
        <w:rPr>
          <w:rFonts w:cs="Arial"/>
          <w:lang w:val="en-US" w:eastAsia="hu-HU"/>
        </w:rPr>
      </w:pPr>
      <w:r w:rsidRPr="007C6621">
        <w:rPr>
          <w:rFonts w:cs="Arial"/>
          <w:lang w:val="en-US" w:eastAsia="hu-HU"/>
        </w:rPr>
        <w:t>other Technical Regulations: Trading Calendar, Technical Requirements</w:t>
      </w:r>
      <w:r w:rsidRPr="00364ABB">
        <w:rPr>
          <w:rFonts w:cs="Arial"/>
          <w:lang w:val="en-US" w:eastAsia="hu-HU"/>
        </w:rPr>
        <w:t xml:space="preserve">, Clearing and </w:t>
      </w:r>
      <w:r w:rsidRPr="007C6621">
        <w:rPr>
          <w:rFonts w:cs="Arial"/>
          <w:lang w:val="en-US" w:eastAsia="hu-HU"/>
        </w:rPr>
        <w:t xml:space="preserve">Settlement Regulations, Products List and Specifications, GO Membership Fee Schedule and GO Membership Agreement, </w:t>
      </w:r>
      <w:r w:rsidRPr="00364ABB">
        <w:rPr>
          <w:rFonts w:cs="Arial"/>
          <w:lang w:val="en-US" w:eastAsia="hu-HU"/>
        </w:rPr>
        <w:t>"Know Your Customer" Questionnaire</w:t>
      </w:r>
      <w:r w:rsidRPr="007C6621">
        <w:rPr>
          <w:rFonts w:cs="Arial"/>
          <w:lang w:val="en-US" w:eastAsia="hu-HU"/>
        </w:rPr>
        <w:t>.</w:t>
      </w:r>
    </w:p>
    <w:p w14:paraId="2812C7D0" w14:textId="77777777" w:rsidR="00DE4A5F" w:rsidRDefault="00DE4A5F" w:rsidP="00DE4A5F">
      <w:pPr>
        <w:pStyle w:val="Listaszerbekezds"/>
        <w:numPr>
          <w:ilvl w:val="0"/>
          <w:numId w:val="21"/>
        </w:numPr>
        <w:spacing w:before="120" w:after="0" w:line="312" w:lineRule="auto"/>
        <w:ind w:left="714" w:hanging="357"/>
        <w:contextualSpacing w:val="0"/>
        <w:rPr>
          <w:rFonts w:eastAsia="Times New Roman"/>
          <w:szCs w:val="24"/>
          <w:lang w:val="en-US" w:eastAsia="hu-HU"/>
        </w:rPr>
      </w:pPr>
      <w:r w:rsidRPr="00EF1DDA">
        <w:rPr>
          <w:rFonts w:eastAsia="Times New Roman"/>
          <w:szCs w:val="24"/>
          <w:lang w:val="en-US" w:eastAsia="hu-HU"/>
        </w:rPr>
        <w:t>In the event of any contradiction between th</w:t>
      </w:r>
      <w:r>
        <w:rPr>
          <w:rFonts w:eastAsia="Times New Roman"/>
          <w:szCs w:val="24"/>
          <w:lang w:val="en-US" w:eastAsia="hu-HU"/>
        </w:rPr>
        <w:t>e GO Membership Agreement</w:t>
      </w:r>
      <w:r w:rsidRPr="00EF1DDA">
        <w:rPr>
          <w:rFonts w:eastAsia="Times New Roman"/>
          <w:szCs w:val="24"/>
          <w:lang w:val="en-US" w:eastAsia="hu-HU"/>
        </w:rPr>
        <w:t xml:space="preserve"> and the </w:t>
      </w:r>
      <w:r>
        <w:rPr>
          <w:rFonts w:eastAsia="Times New Roman"/>
          <w:szCs w:val="24"/>
          <w:lang w:val="en-US" w:eastAsia="hu-HU"/>
        </w:rPr>
        <w:t xml:space="preserve">HUPX GO </w:t>
      </w:r>
      <w:r w:rsidRPr="00EF1DDA">
        <w:rPr>
          <w:rFonts w:eastAsia="Times New Roman"/>
          <w:szCs w:val="24"/>
          <w:lang w:val="en-US" w:eastAsia="hu-HU"/>
        </w:rPr>
        <w:t>Market Rules</w:t>
      </w:r>
      <w:r>
        <w:rPr>
          <w:rFonts w:eastAsia="Times New Roman"/>
          <w:szCs w:val="24"/>
          <w:lang w:val="en-US" w:eastAsia="hu-HU"/>
        </w:rPr>
        <w:t xml:space="preserve"> or any of </w:t>
      </w:r>
      <w:r w:rsidRPr="003A2814">
        <w:rPr>
          <w:rFonts w:eastAsia="Times New Roman"/>
          <w:szCs w:val="24"/>
          <w:lang w:val="en-US" w:eastAsia="hu-HU"/>
        </w:rPr>
        <w:t>the Market Notices, Technical</w:t>
      </w:r>
      <w:r>
        <w:rPr>
          <w:rFonts w:eastAsia="Times New Roman"/>
          <w:szCs w:val="24"/>
          <w:lang w:val="en-US" w:eastAsia="hu-HU"/>
        </w:rPr>
        <w:t xml:space="preserve"> Regulations, t</w:t>
      </w:r>
      <w:r w:rsidRPr="00EF1DDA">
        <w:rPr>
          <w:rFonts w:eastAsia="Times New Roman"/>
          <w:szCs w:val="24"/>
          <w:lang w:val="en-US" w:eastAsia="hu-HU"/>
        </w:rPr>
        <w:t xml:space="preserve">he </w:t>
      </w:r>
      <w:r>
        <w:rPr>
          <w:rFonts w:eastAsia="Times New Roman"/>
          <w:szCs w:val="24"/>
          <w:lang w:val="en-US" w:eastAsia="hu-HU"/>
        </w:rPr>
        <w:t xml:space="preserve">HUPX GO </w:t>
      </w:r>
      <w:r w:rsidRPr="00EF1DDA">
        <w:rPr>
          <w:rFonts w:eastAsia="Times New Roman"/>
          <w:szCs w:val="24"/>
          <w:lang w:val="en-US" w:eastAsia="hu-HU"/>
        </w:rPr>
        <w:t>Market Rules</w:t>
      </w:r>
      <w:r>
        <w:rPr>
          <w:rFonts w:eastAsia="Times New Roman"/>
          <w:szCs w:val="24"/>
          <w:lang w:val="en-US" w:eastAsia="hu-HU"/>
        </w:rPr>
        <w:t xml:space="preserve"> and/or Market Notice</w:t>
      </w:r>
      <w:r w:rsidRPr="00EF1DDA">
        <w:rPr>
          <w:rFonts w:eastAsia="Times New Roman"/>
          <w:szCs w:val="24"/>
          <w:lang w:val="en-US" w:eastAsia="hu-HU"/>
        </w:rPr>
        <w:t xml:space="preserve"> </w:t>
      </w:r>
      <w:r>
        <w:rPr>
          <w:rFonts w:eastAsia="Times New Roman"/>
          <w:szCs w:val="24"/>
          <w:lang w:val="en-US" w:eastAsia="hu-HU"/>
        </w:rPr>
        <w:t xml:space="preserve">and/or Technical Regulations </w:t>
      </w:r>
      <w:r w:rsidRPr="00EF1DDA">
        <w:rPr>
          <w:rFonts w:eastAsia="Times New Roman"/>
          <w:szCs w:val="24"/>
          <w:lang w:val="en-US" w:eastAsia="hu-HU"/>
        </w:rPr>
        <w:t xml:space="preserve">shall prevail over the </w:t>
      </w:r>
      <w:r>
        <w:rPr>
          <w:rFonts w:eastAsia="Times New Roman"/>
          <w:szCs w:val="24"/>
          <w:lang w:val="en-US" w:eastAsia="hu-HU"/>
        </w:rPr>
        <w:t xml:space="preserve">GO </w:t>
      </w:r>
      <w:r w:rsidRPr="00EF1DDA">
        <w:rPr>
          <w:rFonts w:eastAsia="Times New Roman"/>
          <w:szCs w:val="24"/>
          <w:lang w:val="en-US" w:eastAsia="hu-HU"/>
        </w:rPr>
        <w:t>Membership Agreement.</w:t>
      </w:r>
    </w:p>
    <w:p w14:paraId="73883F9D" w14:textId="77777777" w:rsidR="00DE4A5F" w:rsidRDefault="00DE4A5F" w:rsidP="00DE4A5F">
      <w:pPr>
        <w:pStyle w:val="Listaszerbekezds"/>
        <w:numPr>
          <w:ilvl w:val="0"/>
          <w:numId w:val="21"/>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By signing the GO Membership Agreement, the HUPX GO Member agrees to comply with the HUPX GO Rules and Regulations of HUPX GO Market valid at all time in all respects and to fulfill all of the duties and obligations of the HUPX GO Rules and Regulations of HUPX which may be applicable. The HUPX GO Member acknowledges that HUPX may from time to time amend the HUPX GO Rules and Regulations in accordance with its terms.</w:t>
      </w:r>
    </w:p>
    <w:p w14:paraId="4CFD6E0F" w14:textId="77777777" w:rsidR="00DE4A5F" w:rsidRDefault="00DE4A5F" w:rsidP="00DE4A5F">
      <w:pPr>
        <w:spacing w:before="120" w:after="0" w:line="312" w:lineRule="auto"/>
        <w:rPr>
          <w:rFonts w:eastAsia="Times New Roman" w:cs="Times New Roman"/>
          <w:szCs w:val="24"/>
          <w:lang w:val="en-US" w:eastAsia="hu-HU"/>
        </w:rPr>
      </w:pPr>
    </w:p>
    <w:p w14:paraId="31741163" w14:textId="77777777" w:rsidR="00DE4A5F" w:rsidRPr="00EF1DDA" w:rsidRDefault="00DE4A5F" w:rsidP="00DE4A5F">
      <w:pPr>
        <w:keepNext/>
        <w:spacing w:before="120" w:after="0" w:line="312" w:lineRule="auto"/>
        <w:rPr>
          <w:rFonts w:eastAsia="Times New Roman" w:cs="Times New Roman"/>
          <w:b/>
          <w:color w:val="0091AE"/>
          <w:szCs w:val="24"/>
          <w:lang w:val="en-US" w:eastAsia="hu-HU"/>
        </w:rPr>
      </w:pPr>
      <w:r w:rsidRPr="00EF1DDA">
        <w:rPr>
          <w:rFonts w:eastAsia="Times New Roman" w:cs="Times New Roman"/>
          <w:b/>
          <w:color w:val="0091AE"/>
          <w:szCs w:val="24"/>
          <w:lang w:val="en-US" w:eastAsia="hu-HU"/>
        </w:rPr>
        <w:t xml:space="preserve">Article </w:t>
      </w:r>
      <w:r>
        <w:rPr>
          <w:rFonts w:eastAsia="Times New Roman" w:cs="Times New Roman"/>
          <w:b/>
          <w:color w:val="0091AE"/>
          <w:szCs w:val="24"/>
          <w:lang w:val="en-US" w:eastAsia="hu-HU"/>
        </w:rPr>
        <w:t>3</w:t>
      </w:r>
      <w:r w:rsidRPr="00EF1DDA">
        <w:rPr>
          <w:rFonts w:eastAsia="Times New Roman" w:cs="Times New Roman"/>
          <w:b/>
          <w:color w:val="0091AE"/>
          <w:szCs w:val="24"/>
          <w:lang w:val="en-US" w:eastAsia="hu-HU"/>
        </w:rPr>
        <w:tab/>
        <w:t>Authorizations</w:t>
      </w:r>
    </w:p>
    <w:p w14:paraId="4CCBD7EF" w14:textId="77777777" w:rsidR="00DE4A5F" w:rsidRPr="00237E0A" w:rsidRDefault="00DE4A5F" w:rsidP="00DE4A5F">
      <w:pPr>
        <w:pStyle w:val="Listaszerbekezds"/>
        <w:numPr>
          <w:ilvl w:val="0"/>
          <w:numId w:val="20"/>
        </w:numPr>
        <w:spacing w:before="120" w:after="0" w:line="312" w:lineRule="auto"/>
        <w:contextualSpacing w:val="0"/>
        <w:rPr>
          <w:rFonts w:eastAsia="Times New Roman"/>
          <w:szCs w:val="24"/>
          <w:lang w:val="en-US" w:eastAsia="hu-HU"/>
        </w:rPr>
      </w:pPr>
      <w:r w:rsidRPr="00237E0A">
        <w:rPr>
          <w:rFonts w:eastAsia="Times New Roman"/>
          <w:szCs w:val="24"/>
          <w:lang w:val="en-US" w:eastAsia="hu-HU"/>
        </w:rPr>
        <w:t>Subject to the provision of all supporting documents for its admission and membership on HUPX GO Market, the HUPX GO Member is authorized to access trading on HUPX GO Market.</w:t>
      </w:r>
    </w:p>
    <w:p w14:paraId="4327C4EA" w14:textId="77777777" w:rsidR="00DE4A5F" w:rsidRPr="00E01225"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3A6A9D">
        <w:rPr>
          <w:rFonts w:eastAsia="Times New Roman"/>
          <w:szCs w:val="24"/>
          <w:lang w:val="en-US" w:eastAsia="hu-HU"/>
        </w:rPr>
        <w:lastRenderedPageBreak/>
        <w:t xml:space="preserve">With the signature of the HUPX GO Membership Agreement the HUPX GO Member authorizes HUPX </w:t>
      </w:r>
      <w:r w:rsidRPr="00DC0F2B">
        <w:rPr>
          <w:rFonts w:eastAsia="Times New Roman"/>
          <w:szCs w:val="24"/>
          <w:lang w:val="en-US" w:eastAsia="hu-HU"/>
        </w:rPr>
        <w:t>GO “</w:t>
      </w:r>
      <w:r w:rsidRPr="003A6A9D">
        <w:rPr>
          <w:rFonts w:eastAsia="Times New Roman"/>
          <w:szCs w:val="24"/>
          <w:lang w:val="en-US" w:eastAsia="hu-HU"/>
        </w:rPr>
        <w:t xml:space="preserve">Membership contact/s” indicated on the application form to give and amend declarations regarding the HUPX GO membership except the termination and suspension of the membership and to change data </w:t>
      </w:r>
      <w:r w:rsidRPr="00DC0F2B">
        <w:rPr>
          <w:rFonts w:eastAsia="Times New Roman"/>
          <w:szCs w:val="24"/>
          <w:lang w:val="en-US" w:eastAsia="hu-HU"/>
        </w:rPr>
        <w:t xml:space="preserve">given in the forms required for the HUPX GO membership from the e-mail address of the “Membership contact/s” given in the application form. All declarations made in this way can be deemed and accepted by HUPX in the name and on behalf of the HUPX GO </w:t>
      </w:r>
      <w:r w:rsidRPr="00E01225">
        <w:rPr>
          <w:rFonts w:eastAsia="Times New Roman"/>
          <w:szCs w:val="24"/>
          <w:lang w:val="en-US" w:eastAsia="hu-HU"/>
        </w:rPr>
        <w:t>Member.</w:t>
      </w:r>
    </w:p>
    <w:p w14:paraId="67BA1DB9" w14:textId="77777777" w:rsidR="00DE4A5F" w:rsidRPr="00E01225"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E01225">
        <w:rPr>
          <w:rFonts w:eastAsia="Times New Roman"/>
          <w:szCs w:val="24"/>
          <w:lang w:val="en-US" w:eastAsia="hu-HU"/>
        </w:rPr>
        <w:t xml:space="preserve">The HUPX GO Member hereby declares that it has a valid Registry Account for which it has concluded an agreement either with the Supervisory Authority or any other AIB Member. </w:t>
      </w:r>
    </w:p>
    <w:p w14:paraId="6A131E71" w14:textId="77777777" w:rsidR="00DE4A5F" w:rsidRPr="00237E0A"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E01225">
        <w:rPr>
          <w:rFonts w:eastAsia="Times New Roman"/>
          <w:szCs w:val="24"/>
          <w:lang w:val="en-US" w:eastAsia="hu-HU"/>
        </w:rPr>
        <w:t>The Parties hereby agree that with the present agreement HUPX provides Clearing and Settlement services and undertakes guarantee service for the HUPX GO Member defined in the HUPX GO Market Rules and related Technical Regulations</w:t>
      </w:r>
      <w:r w:rsidRPr="00237E0A">
        <w:rPr>
          <w:rFonts w:eastAsia="Times New Roman"/>
          <w:szCs w:val="24"/>
          <w:lang w:val="en-US" w:eastAsia="hu-HU"/>
        </w:rPr>
        <w:t>.</w:t>
      </w:r>
    </w:p>
    <w:p w14:paraId="7A83C5E4" w14:textId="77777777" w:rsidR="00DE4A5F" w:rsidRPr="00D2292E"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3A6A9D">
        <w:rPr>
          <w:rFonts w:eastAsia="Times New Roman"/>
          <w:szCs w:val="24"/>
          <w:lang w:val="en-US" w:eastAsia="hu-HU"/>
        </w:rPr>
        <w:t>The HUPX</w:t>
      </w:r>
      <w:r w:rsidRPr="00D2292E">
        <w:rPr>
          <w:rFonts w:eastAsia="Times New Roman"/>
          <w:szCs w:val="24"/>
          <w:lang w:val="en-US" w:eastAsia="hu-HU"/>
        </w:rPr>
        <w:t xml:space="preserve"> GO Member shall inform HUPX in due time – at least 10 (ten) calendar days prior to the Auction on which HUPX GO Member intend to take part – about the change of its bank account or Registry Account given to HUPX </w:t>
      </w:r>
      <w:r>
        <w:rPr>
          <w:rFonts w:eastAsia="Times New Roman"/>
          <w:szCs w:val="24"/>
          <w:lang w:val="en-US" w:eastAsia="hu-HU"/>
        </w:rPr>
        <w:t>on</w:t>
      </w:r>
      <w:r w:rsidRPr="00D2292E">
        <w:rPr>
          <w:rFonts w:eastAsia="Times New Roman"/>
          <w:szCs w:val="24"/>
          <w:lang w:val="en-US" w:eastAsia="hu-HU"/>
        </w:rPr>
        <w:t xml:space="preserve"> the </w:t>
      </w:r>
      <w:r>
        <w:rPr>
          <w:rFonts w:eastAsia="Times New Roman"/>
          <w:szCs w:val="24"/>
          <w:lang w:val="en-US" w:eastAsia="hu-HU"/>
        </w:rPr>
        <w:t>Identification</w:t>
      </w:r>
      <w:r w:rsidRPr="00D2292E">
        <w:rPr>
          <w:rFonts w:eastAsia="Times New Roman"/>
          <w:szCs w:val="24"/>
          <w:lang w:val="en-US" w:eastAsia="hu-HU"/>
        </w:rPr>
        <w:t xml:space="preserve"> Form.</w:t>
      </w:r>
    </w:p>
    <w:p w14:paraId="2C4BAACC" w14:textId="2DE38B29" w:rsidR="00DE4A5F" w:rsidRPr="00237E0A"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 xml:space="preserve">By signing the GO Membership Agreement, HUPX GO Member, as seller irrevocably authorizes HUPX to directly transfer the concerned guarantees of origin, which are deposited </w:t>
      </w:r>
      <w:r w:rsidR="00960DC1">
        <w:rPr>
          <w:rFonts w:eastAsia="Times New Roman"/>
          <w:szCs w:val="24"/>
          <w:lang w:val="en-US" w:eastAsia="hu-HU"/>
        </w:rPr>
        <w:t xml:space="preserve">in accordance with Technical Regulation no. 7 of </w:t>
      </w:r>
      <w:r w:rsidR="00893D24">
        <w:rPr>
          <w:rFonts w:eastAsia="Times New Roman"/>
          <w:szCs w:val="24"/>
          <w:lang w:val="en-US" w:eastAsia="hu-HU"/>
        </w:rPr>
        <w:t>GO Market Rules (C</w:t>
      </w:r>
      <w:r w:rsidR="00960DC1">
        <w:rPr>
          <w:rFonts w:eastAsia="Times New Roman"/>
          <w:szCs w:val="24"/>
          <w:lang w:val="en-US" w:eastAsia="hu-HU"/>
        </w:rPr>
        <w:t xml:space="preserve">learing and </w:t>
      </w:r>
      <w:r w:rsidR="002E6E08">
        <w:rPr>
          <w:rFonts w:eastAsia="Times New Roman"/>
          <w:szCs w:val="24"/>
          <w:lang w:val="en-US" w:eastAsia="hu-HU"/>
        </w:rPr>
        <w:t>S</w:t>
      </w:r>
      <w:r w:rsidR="00960DC1">
        <w:rPr>
          <w:rFonts w:eastAsia="Times New Roman"/>
          <w:szCs w:val="24"/>
          <w:lang w:val="en-US" w:eastAsia="hu-HU"/>
        </w:rPr>
        <w:t>ettlement Regulations</w:t>
      </w:r>
      <w:r w:rsidR="00893D24">
        <w:rPr>
          <w:rFonts w:eastAsia="Times New Roman"/>
          <w:szCs w:val="24"/>
          <w:lang w:val="en-US" w:eastAsia="hu-HU"/>
        </w:rPr>
        <w:t>)</w:t>
      </w:r>
      <w:r w:rsidR="00960DC1" w:rsidRPr="00237E0A">
        <w:rPr>
          <w:rFonts w:eastAsia="Times New Roman"/>
          <w:szCs w:val="24"/>
          <w:lang w:val="en-US" w:eastAsia="hu-HU"/>
        </w:rPr>
        <w:t xml:space="preserve"> </w:t>
      </w:r>
      <w:r w:rsidRPr="00237E0A">
        <w:rPr>
          <w:rFonts w:eastAsia="Times New Roman"/>
          <w:szCs w:val="24"/>
          <w:lang w:val="en-US" w:eastAsia="hu-HU"/>
        </w:rPr>
        <w:t>to buyer’s Registry Account in the event that the HUPX GO Member’s Order has been accepted and the purchase agreement of guarantees of origin has been concluded. The rules on the Settlement are set out in the Clearing and Settlement Regulation.</w:t>
      </w:r>
    </w:p>
    <w:p w14:paraId="6DE42E65" w14:textId="77777777" w:rsidR="00DE4A5F" w:rsidRPr="00237E0A"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By signing the GO Membership Agreement, HUPX GO Member, as buyer irrevocably authorizes HUPX to directly transfer the amount equal to the purchase value of the bought guarantees of origin and deposited at the Deposit Account for the HUPX GO Member</w:t>
      </w:r>
    </w:p>
    <w:p w14:paraId="65D4D42C" w14:textId="77777777" w:rsidR="00DE4A5F" w:rsidRPr="00237E0A" w:rsidRDefault="00DE4A5F" w:rsidP="00DE4A5F">
      <w:pPr>
        <w:pStyle w:val="Listaszerbekezds"/>
        <w:numPr>
          <w:ilvl w:val="0"/>
          <w:numId w:val="14"/>
        </w:numPr>
        <w:spacing w:before="120" w:after="0" w:line="312" w:lineRule="auto"/>
        <w:contextualSpacing w:val="0"/>
        <w:rPr>
          <w:rFonts w:cs="Arial"/>
          <w:lang w:val="en-US" w:eastAsia="hu-HU"/>
        </w:rPr>
      </w:pPr>
      <w:r w:rsidRPr="00237E0A">
        <w:rPr>
          <w:rFonts w:cs="Arial"/>
          <w:lang w:val="en-US" w:eastAsia="hu-HU"/>
        </w:rPr>
        <w:t>to the HUPX’s c</w:t>
      </w:r>
      <w:r w:rsidRPr="001D0ABA">
        <w:rPr>
          <w:rFonts w:cs="Arial"/>
          <w:lang w:val="en-US" w:eastAsia="hu-HU"/>
        </w:rPr>
        <w:t xml:space="preserve">ollective Deposit Account, and then </w:t>
      </w:r>
    </w:p>
    <w:p w14:paraId="30DC8303" w14:textId="77777777" w:rsidR="00DE4A5F" w:rsidRPr="00237E0A" w:rsidRDefault="00DE4A5F" w:rsidP="00DE4A5F">
      <w:pPr>
        <w:pStyle w:val="Listaszerbekezds"/>
        <w:numPr>
          <w:ilvl w:val="0"/>
          <w:numId w:val="14"/>
        </w:numPr>
        <w:spacing w:before="120" w:after="0" w:line="312" w:lineRule="auto"/>
        <w:contextualSpacing w:val="0"/>
        <w:rPr>
          <w:rFonts w:cs="Arial"/>
          <w:lang w:val="en-US" w:eastAsia="hu-HU"/>
        </w:rPr>
      </w:pPr>
      <w:r w:rsidRPr="00237E0A">
        <w:rPr>
          <w:rFonts w:cs="Arial"/>
          <w:lang w:val="en-US" w:eastAsia="hu-HU"/>
        </w:rPr>
        <w:t>from the HUPX’s collective Deposit Account to the s</w:t>
      </w:r>
      <w:r w:rsidRPr="00750202">
        <w:rPr>
          <w:rFonts w:cs="Arial"/>
          <w:lang w:val="en-US" w:eastAsia="hu-HU"/>
        </w:rPr>
        <w:t>eller’s bank account in the event that the HUPX GO Member’s Order has been accepted and the purchase agreement of Guarantees of Origin has been concluded;</w:t>
      </w:r>
    </w:p>
    <w:p w14:paraId="169ADA91" w14:textId="77777777" w:rsidR="00DE4A5F" w:rsidRPr="00237E0A" w:rsidRDefault="00DE4A5F" w:rsidP="00DE4A5F">
      <w:pPr>
        <w:pStyle w:val="Listaszerbekezds"/>
        <w:numPr>
          <w:ilvl w:val="0"/>
          <w:numId w:val="14"/>
        </w:numPr>
        <w:spacing w:before="120" w:after="0" w:line="312" w:lineRule="auto"/>
        <w:contextualSpacing w:val="0"/>
        <w:rPr>
          <w:rFonts w:cs="Arial"/>
          <w:lang w:val="en-US" w:eastAsia="hu-HU"/>
        </w:rPr>
      </w:pPr>
      <w:r w:rsidRPr="00237E0A">
        <w:rPr>
          <w:rFonts w:cs="Arial"/>
          <w:lang w:val="en-US" w:eastAsia="hu-HU"/>
        </w:rPr>
        <w:t>from the HUPX’s collective Deposit Account to the buyer’s bank account in the event that EUR amount remains on behalf of the HUPX GO Member after the Auction.</w:t>
      </w:r>
    </w:p>
    <w:p w14:paraId="4DBFA34C" w14:textId="77777777" w:rsidR="00DE4A5F" w:rsidRPr="00EF1DDA" w:rsidRDefault="00DE4A5F" w:rsidP="00DE4A5F">
      <w:pPr>
        <w:pStyle w:val="Listaszerbekezds"/>
        <w:numPr>
          <w:ilvl w:val="0"/>
          <w:numId w:val="20"/>
        </w:numPr>
        <w:spacing w:before="120" w:after="0" w:line="312" w:lineRule="auto"/>
        <w:ind w:left="714" w:hanging="357"/>
        <w:contextualSpacing w:val="0"/>
        <w:rPr>
          <w:rFonts w:eastAsia="Times New Roman"/>
          <w:szCs w:val="24"/>
          <w:lang w:val="en-US" w:eastAsia="hu-HU"/>
        </w:rPr>
      </w:pPr>
      <w:r w:rsidRPr="00750202">
        <w:rPr>
          <w:rFonts w:eastAsia="Times New Roman"/>
          <w:szCs w:val="24"/>
          <w:lang w:val="en-US" w:eastAsia="hu-HU"/>
        </w:rPr>
        <w:t>The collective Deposit Account means the Deposit Account of HUPX</w:t>
      </w:r>
      <w:r>
        <w:rPr>
          <w:rFonts w:eastAsia="Times New Roman"/>
          <w:szCs w:val="24"/>
          <w:lang w:val="en-US" w:eastAsia="hu-HU"/>
        </w:rPr>
        <w:t xml:space="preserve"> – fully separated from the assets of HUPX – for providing Clearing and Settlement services for HUPX GO Members. The collective Deposit Account</w:t>
      </w:r>
      <w:r w:rsidRPr="00237E0A">
        <w:rPr>
          <w:rFonts w:eastAsia="Times New Roman"/>
          <w:szCs w:val="24"/>
          <w:lang w:val="en-US" w:eastAsia="hu-HU"/>
        </w:rPr>
        <w:t xml:space="preserve"> serves as </w:t>
      </w:r>
      <w:r>
        <w:rPr>
          <w:rFonts w:eastAsia="Times New Roman"/>
          <w:szCs w:val="24"/>
          <w:lang w:val="en-US" w:eastAsia="hu-HU"/>
        </w:rPr>
        <w:t>an intermediary Deposit Account for payment transfer.</w:t>
      </w:r>
    </w:p>
    <w:p w14:paraId="4BE88468" w14:textId="77777777" w:rsidR="00DE4A5F" w:rsidRDefault="00DE4A5F" w:rsidP="00DE4A5F">
      <w:pPr>
        <w:keepNext/>
        <w:spacing w:before="120" w:after="0" w:line="312" w:lineRule="auto"/>
        <w:rPr>
          <w:rFonts w:eastAsia="Times New Roman" w:cs="Times New Roman"/>
          <w:b/>
          <w:color w:val="0091AE"/>
          <w:szCs w:val="24"/>
          <w:lang w:val="en-US" w:eastAsia="hu-HU"/>
        </w:rPr>
      </w:pPr>
      <w:r w:rsidRPr="00EF1DDA">
        <w:rPr>
          <w:rFonts w:eastAsia="Times New Roman" w:cs="Times New Roman"/>
          <w:b/>
          <w:color w:val="0091AE"/>
          <w:szCs w:val="24"/>
          <w:lang w:val="en-US" w:eastAsia="hu-HU"/>
        </w:rPr>
        <w:lastRenderedPageBreak/>
        <w:t xml:space="preserve">Article </w:t>
      </w:r>
      <w:r>
        <w:rPr>
          <w:rFonts w:eastAsia="Times New Roman" w:cs="Times New Roman"/>
          <w:b/>
          <w:color w:val="0091AE"/>
          <w:szCs w:val="24"/>
          <w:lang w:val="en-US" w:eastAsia="hu-HU"/>
        </w:rPr>
        <w:t>4</w:t>
      </w:r>
      <w:r w:rsidRPr="00EF1DDA">
        <w:rPr>
          <w:rFonts w:eastAsia="Times New Roman" w:cs="Times New Roman"/>
          <w:b/>
          <w:color w:val="0091AE"/>
          <w:szCs w:val="24"/>
          <w:lang w:val="en-US" w:eastAsia="hu-HU"/>
        </w:rPr>
        <w:tab/>
        <w:t>Amendments</w:t>
      </w:r>
    </w:p>
    <w:p w14:paraId="322C75E7" w14:textId="77777777" w:rsidR="00DE4A5F" w:rsidRPr="005E7BEC" w:rsidRDefault="00DE4A5F" w:rsidP="00893D24">
      <w:pPr>
        <w:pStyle w:val="Listaszerbekezds"/>
        <w:numPr>
          <w:ilvl w:val="0"/>
          <w:numId w:val="19"/>
        </w:numPr>
        <w:spacing w:before="120" w:after="0" w:line="312" w:lineRule="auto"/>
        <w:contextualSpacing w:val="0"/>
        <w:rPr>
          <w:rFonts w:eastAsia="Times New Roman"/>
          <w:szCs w:val="24"/>
          <w:lang w:val="en-US" w:eastAsia="hu-HU"/>
        </w:rPr>
      </w:pPr>
      <w:r w:rsidRPr="005E7BEC">
        <w:rPr>
          <w:rFonts w:eastAsia="Times New Roman"/>
          <w:szCs w:val="24"/>
          <w:lang w:val="en-US" w:eastAsia="hu-HU"/>
        </w:rPr>
        <w:t>HUPX reserves the right to modify the provisions of the GO Market Rules in its sole and absolute discretion subject only to prior written notice given to the HUPX GO Member under the conditions set forth in the GO Market Rules including the Technical Regulations.</w:t>
      </w:r>
    </w:p>
    <w:p w14:paraId="15172F0B" w14:textId="6DE21E4E" w:rsidR="00893D24" w:rsidRPr="00893D24" w:rsidRDefault="00893D24" w:rsidP="00893D24">
      <w:pPr>
        <w:pStyle w:val="Listaszerbekezds"/>
        <w:numPr>
          <w:ilvl w:val="0"/>
          <w:numId w:val="19"/>
        </w:numPr>
        <w:spacing w:before="120" w:after="0" w:line="288" w:lineRule="auto"/>
        <w:rPr>
          <w:rFonts w:eastAsia="Times New Roman" w:cs="Times New Roman"/>
          <w:szCs w:val="24"/>
          <w:lang w:val="en-US" w:eastAsia="hu-HU"/>
        </w:rPr>
      </w:pPr>
      <w:r w:rsidRPr="00893D24">
        <w:rPr>
          <w:rFonts w:eastAsia="Times New Roman" w:cs="Times New Roman"/>
          <w:szCs w:val="24"/>
          <w:lang w:val="en-US" w:eastAsia="hu-HU"/>
        </w:rPr>
        <w:t xml:space="preserve">HUPX can make any amendments to this Membership Agreement necessary to conform this Membership Agreement to changes in laws or regulations (including the regulations of the </w:t>
      </w:r>
      <w:r w:rsidR="009F1BF7">
        <w:rPr>
          <w:rFonts w:eastAsia="Times New Roman" w:cs="Times New Roman"/>
          <w:szCs w:val="24"/>
          <w:lang w:val="en-US" w:eastAsia="hu-HU"/>
        </w:rPr>
        <w:t>GO Market Rules</w:t>
      </w:r>
      <w:r w:rsidRPr="00893D24">
        <w:rPr>
          <w:rFonts w:eastAsia="Times New Roman" w:cs="Times New Roman"/>
          <w:szCs w:val="24"/>
          <w:lang w:val="en-US" w:eastAsia="hu-HU"/>
        </w:rPr>
        <w:t>) as soon as such regulatory changes take effect.</w:t>
      </w:r>
    </w:p>
    <w:p w14:paraId="6EB3FCE0" w14:textId="77777777" w:rsidR="00DE4A5F" w:rsidRDefault="00DE4A5F" w:rsidP="00DE4A5F">
      <w:pPr>
        <w:spacing w:before="120" w:after="0" w:line="312" w:lineRule="auto"/>
        <w:rPr>
          <w:rFonts w:eastAsia="Times New Roman" w:cs="Times New Roman"/>
          <w:szCs w:val="24"/>
          <w:lang w:val="en-US" w:eastAsia="hu-HU"/>
        </w:rPr>
      </w:pPr>
    </w:p>
    <w:p w14:paraId="09F9150A" w14:textId="77777777" w:rsidR="00DE4A5F" w:rsidRPr="007C6621" w:rsidRDefault="00DE4A5F" w:rsidP="00DE4A5F">
      <w:pPr>
        <w:keepNext/>
        <w:tabs>
          <w:tab w:val="left" w:pos="1418"/>
        </w:tabs>
        <w:spacing w:before="120" w:after="0" w:line="312" w:lineRule="auto"/>
        <w:rPr>
          <w:rStyle w:val="Kiemelsbordbold"/>
          <w:rFonts w:cs="Arial"/>
          <w:color w:val="0091AE"/>
          <w:lang w:val="en-US"/>
        </w:rPr>
      </w:pPr>
      <w:r w:rsidRPr="007C6621">
        <w:rPr>
          <w:rStyle w:val="Kiemelsbordbold"/>
          <w:rFonts w:cs="Arial"/>
          <w:color w:val="0091AE"/>
          <w:lang w:val="en-US"/>
        </w:rPr>
        <w:t xml:space="preserve">Article </w:t>
      </w:r>
      <w:r>
        <w:rPr>
          <w:rStyle w:val="Kiemelsbordbold"/>
          <w:rFonts w:cs="Arial"/>
          <w:color w:val="0091AE"/>
          <w:lang w:val="en-US"/>
        </w:rPr>
        <w:t>5</w:t>
      </w:r>
      <w:r w:rsidRPr="007C6621">
        <w:rPr>
          <w:rStyle w:val="Kiemelsbordbold"/>
          <w:rFonts w:cs="Arial"/>
          <w:color w:val="0091AE"/>
          <w:lang w:val="en-US"/>
        </w:rPr>
        <w:tab/>
        <w:t xml:space="preserve">Entry into force and </w:t>
      </w:r>
      <w:r>
        <w:rPr>
          <w:rStyle w:val="Kiemelsbordbold"/>
          <w:rFonts w:cs="Arial"/>
          <w:color w:val="0091AE"/>
          <w:lang w:val="en-US"/>
        </w:rPr>
        <w:t>t</w:t>
      </w:r>
      <w:r w:rsidRPr="007C6621">
        <w:rPr>
          <w:rStyle w:val="Kiemelsbordbold"/>
          <w:rFonts w:cs="Arial"/>
          <w:color w:val="0091AE"/>
          <w:lang w:val="en-US"/>
        </w:rPr>
        <w:t xml:space="preserve">erm and </w:t>
      </w:r>
      <w:r>
        <w:rPr>
          <w:rStyle w:val="Kiemelsbordbold"/>
          <w:rFonts w:cs="Arial"/>
          <w:color w:val="0091AE"/>
          <w:lang w:val="en-US"/>
        </w:rPr>
        <w:t>t</w:t>
      </w:r>
      <w:r w:rsidRPr="007C6621">
        <w:rPr>
          <w:rStyle w:val="Kiemelsbordbold"/>
          <w:rFonts w:cs="Arial"/>
          <w:color w:val="0091AE"/>
          <w:lang w:val="en-US"/>
        </w:rPr>
        <w:t>ermination</w:t>
      </w:r>
    </w:p>
    <w:p w14:paraId="33A8D742" w14:textId="77777777" w:rsidR="00DE4A5F" w:rsidRPr="00237E0A" w:rsidRDefault="00DE4A5F" w:rsidP="00DE4A5F">
      <w:pPr>
        <w:pStyle w:val="Listaszerbekezds"/>
        <w:numPr>
          <w:ilvl w:val="0"/>
          <w:numId w:val="18"/>
        </w:numPr>
        <w:spacing w:before="120" w:after="0" w:line="312" w:lineRule="auto"/>
        <w:contextualSpacing w:val="0"/>
        <w:rPr>
          <w:rFonts w:eastAsia="Times New Roman"/>
          <w:szCs w:val="24"/>
          <w:lang w:val="en-US" w:eastAsia="hu-HU"/>
        </w:rPr>
      </w:pPr>
      <w:r w:rsidRPr="00237E0A">
        <w:rPr>
          <w:rFonts w:eastAsia="Times New Roman"/>
          <w:szCs w:val="24"/>
          <w:lang w:val="en-US" w:eastAsia="hu-HU"/>
        </w:rPr>
        <w:t>The HUPX GO membership comes into force upon the signature of the GO Membership Agreement by both parties, however the first Trading Day is defined in the admission letter issued by HUPX.</w:t>
      </w:r>
    </w:p>
    <w:p w14:paraId="6F56C269" w14:textId="77777777" w:rsidR="00DE4A5F" w:rsidRPr="00237E0A" w:rsidRDefault="00DE4A5F" w:rsidP="00DE4A5F">
      <w:pPr>
        <w:pStyle w:val="Listaszerbekezds"/>
        <w:numPr>
          <w:ilvl w:val="0"/>
          <w:numId w:val="18"/>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The admission letter issued by HUPX shall be considered as the acceptance of the conditions of the GO Membership Agreement by HUPX on the date defined in the admission letter.</w:t>
      </w:r>
    </w:p>
    <w:p w14:paraId="6E6D2243" w14:textId="77777777" w:rsidR="00DE4A5F" w:rsidRPr="00237E0A" w:rsidRDefault="00DE4A5F" w:rsidP="00DE4A5F">
      <w:pPr>
        <w:pStyle w:val="Listaszerbekezds"/>
        <w:numPr>
          <w:ilvl w:val="0"/>
          <w:numId w:val="18"/>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Payment conditions including the first day for payment of fees are included in Membership Fee Schedule.</w:t>
      </w:r>
    </w:p>
    <w:p w14:paraId="6BC868BC" w14:textId="77777777" w:rsidR="00DE4A5F" w:rsidRPr="00237E0A" w:rsidRDefault="00DE4A5F" w:rsidP="00DE4A5F">
      <w:pPr>
        <w:pStyle w:val="Listaszerbekezds"/>
        <w:numPr>
          <w:ilvl w:val="0"/>
          <w:numId w:val="18"/>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The GO Membership Agreement has been entered into force an indefinite period of time from its effective date. The GO Market Rules shall be applied also for the suspension of the trading right and the termination of the GO Membership Agreement.</w:t>
      </w:r>
    </w:p>
    <w:p w14:paraId="0266F301" w14:textId="77777777" w:rsidR="00DE4A5F" w:rsidRPr="00EF1DDA" w:rsidRDefault="00DE4A5F" w:rsidP="00DE4A5F">
      <w:pPr>
        <w:spacing w:before="120" w:after="0" w:line="312" w:lineRule="auto"/>
        <w:rPr>
          <w:rFonts w:eastAsia="Times New Roman" w:cs="Times New Roman"/>
          <w:szCs w:val="24"/>
          <w:lang w:val="en-US" w:eastAsia="hu-HU"/>
        </w:rPr>
      </w:pPr>
    </w:p>
    <w:p w14:paraId="428526D5" w14:textId="77777777" w:rsidR="00DE4A5F" w:rsidRPr="00EF1DDA" w:rsidRDefault="00DE4A5F" w:rsidP="00DE4A5F">
      <w:pPr>
        <w:keepNext/>
        <w:spacing w:before="120" w:after="0" w:line="312" w:lineRule="auto"/>
        <w:rPr>
          <w:rFonts w:eastAsia="Times New Roman" w:cs="Times New Roman"/>
          <w:b/>
          <w:color w:val="0091AE"/>
          <w:szCs w:val="24"/>
          <w:lang w:val="fr-FR" w:eastAsia="hu-HU"/>
        </w:rPr>
      </w:pPr>
      <w:r w:rsidRPr="00EF1DDA">
        <w:rPr>
          <w:rFonts w:eastAsia="Times New Roman" w:cs="Times New Roman"/>
          <w:b/>
          <w:color w:val="0091AE"/>
          <w:szCs w:val="24"/>
          <w:lang w:val="fr-FR" w:eastAsia="hu-HU"/>
        </w:rPr>
        <w:t xml:space="preserve">Article </w:t>
      </w:r>
      <w:r>
        <w:rPr>
          <w:rFonts w:eastAsia="Times New Roman" w:cs="Times New Roman"/>
          <w:b/>
          <w:color w:val="0091AE"/>
          <w:szCs w:val="24"/>
          <w:lang w:val="fr-FR" w:eastAsia="hu-HU"/>
        </w:rPr>
        <w:t>6</w:t>
      </w:r>
      <w:r w:rsidRPr="00EF1DDA">
        <w:rPr>
          <w:rFonts w:eastAsia="Times New Roman" w:cs="Times New Roman"/>
          <w:b/>
          <w:color w:val="0091AE"/>
          <w:szCs w:val="24"/>
          <w:lang w:val="fr-FR" w:eastAsia="hu-HU"/>
        </w:rPr>
        <w:tab/>
      </w:r>
      <w:r w:rsidRPr="007C6621">
        <w:rPr>
          <w:rStyle w:val="Kiemelsbordbold"/>
          <w:rFonts w:cs="Arial"/>
          <w:color w:val="0091AE"/>
          <w:lang w:val="en-US"/>
        </w:rPr>
        <w:t>Miscellaneous</w:t>
      </w:r>
    </w:p>
    <w:p w14:paraId="092F9F70" w14:textId="77777777" w:rsidR="00DE4A5F" w:rsidRPr="00752244" w:rsidRDefault="00DE4A5F" w:rsidP="00DE4A5F">
      <w:pPr>
        <w:pStyle w:val="Listaszerbekezds"/>
        <w:numPr>
          <w:ilvl w:val="0"/>
          <w:numId w:val="17"/>
        </w:numPr>
        <w:spacing w:before="120" w:after="0" w:line="312" w:lineRule="auto"/>
        <w:contextualSpacing w:val="0"/>
        <w:rPr>
          <w:rFonts w:eastAsia="Times New Roman"/>
          <w:szCs w:val="24"/>
          <w:lang w:val="en-US" w:eastAsia="hu-HU"/>
        </w:rPr>
      </w:pPr>
      <w:r w:rsidRPr="00752244">
        <w:rPr>
          <w:rFonts w:eastAsia="Times New Roman"/>
          <w:szCs w:val="24"/>
          <w:lang w:val="en-US" w:eastAsia="hu-HU"/>
        </w:rPr>
        <w:t>The Parties reciprocally agree that the fact that one party tolerates a situation does not afford the other party vested rights. Furthermore, such tolerance cannot be construed as a waiver of the rights in question.</w:t>
      </w:r>
    </w:p>
    <w:p w14:paraId="03043EF1" w14:textId="77777777" w:rsidR="00DE4A5F" w:rsidRPr="00752244" w:rsidRDefault="00DE4A5F" w:rsidP="00DE4A5F">
      <w:pPr>
        <w:pStyle w:val="Listaszerbekezds"/>
        <w:numPr>
          <w:ilvl w:val="0"/>
          <w:numId w:val="17"/>
        </w:numPr>
        <w:spacing w:before="120" w:after="0" w:line="312" w:lineRule="auto"/>
        <w:ind w:left="714" w:hanging="357"/>
        <w:contextualSpacing w:val="0"/>
        <w:rPr>
          <w:rFonts w:eastAsia="Times New Roman"/>
          <w:szCs w:val="24"/>
          <w:lang w:val="en-US" w:eastAsia="hu-HU"/>
        </w:rPr>
      </w:pPr>
      <w:r w:rsidRPr="00752244">
        <w:rPr>
          <w:rFonts w:eastAsia="Times New Roman"/>
          <w:szCs w:val="24"/>
          <w:lang w:val="en-US" w:eastAsia="hu-HU"/>
        </w:rPr>
        <w:t xml:space="preserve">All expressions have the same meaning as defined in the </w:t>
      </w:r>
      <w:r>
        <w:rPr>
          <w:rFonts w:eastAsia="Times New Roman"/>
          <w:szCs w:val="24"/>
          <w:lang w:val="en-US" w:eastAsia="hu-HU"/>
        </w:rPr>
        <w:t xml:space="preserve">GO </w:t>
      </w:r>
      <w:r w:rsidRPr="00752244">
        <w:rPr>
          <w:rFonts w:eastAsia="Times New Roman"/>
          <w:szCs w:val="24"/>
          <w:lang w:val="en-US" w:eastAsia="hu-HU"/>
        </w:rPr>
        <w:t>Market Rules.</w:t>
      </w:r>
    </w:p>
    <w:p w14:paraId="54EF6051" w14:textId="77777777" w:rsidR="00DE4A5F" w:rsidRPr="00752244" w:rsidRDefault="00DE4A5F" w:rsidP="00DE4A5F">
      <w:pPr>
        <w:pStyle w:val="Listaszerbekezds"/>
        <w:numPr>
          <w:ilvl w:val="0"/>
          <w:numId w:val="17"/>
        </w:numPr>
        <w:spacing w:before="120" w:after="0" w:line="312" w:lineRule="auto"/>
        <w:ind w:left="714" w:hanging="357"/>
        <w:contextualSpacing w:val="0"/>
        <w:rPr>
          <w:rFonts w:eastAsia="Times New Roman"/>
          <w:szCs w:val="24"/>
          <w:lang w:val="en-US" w:eastAsia="hu-HU"/>
        </w:rPr>
      </w:pPr>
      <w:r w:rsidRPr="00752244">
        <w:rPr>
          <w:rFonts w:eastAsia="Times New Roman"/>
          <w:szCs w:val="24"/>
          <w:lang w:val="en-US" w:eastAsia="hu-HU"/>
        </w:rPr>
        <w:t>Th</w:t>
      </w:r>
      <w:r>
        <w:rPr>
          <w:rFonts w:eastAsia="Times New Roman"/>
          <w:szCs w:val="24"/>
          <w:lang w:val="en-US" w:eastAsia="hu-HU"/>
        </w:rPr>
        <w:t>e GO</w:t>
      </w:r>
      <w:r w:rsidRPr="00752244">
        <w:rPr>
          <w:rFonts w:eastAsia="Times New Roman"/>
          <w:szCs w:val="24"/>
          <w:lang w:val="en-US" w:eastAsia="hu-HU"/>
        </w:rPr>
        <w:t xml:space="preserve"> Membership Agreement constitutes the entire agreement between the parties. It supersedes all prior oral or written agreements with respect to its subject matter.</w:t>
      </w:r>
    </w:p>
    <w:p w14:paraId="7E4EE92D" w14:textId="77777777" w:rsidR="00DE4A5F" w:rsidRPr="00752244" w:rsidRDefault="00DE4A5F" w:rsidP="00DE4A5F">
      <w:pPr>
        <w:pStyle w:val="Listaszerbekezds"/>
        <w:numPr>
          <w:ilvl w:val="0"/>
          <w:numId w:val="17"/>
        </w:numPr>
        <w:spacing w:before="120" w:after="0" w:line="312" w:lineRule="auto"/>
        <w:ind w:left="714" w:hanging="357"/>
        <w:contextualSpacing w:val="0"/>
        <w:rPr>
          <w:rFonts w:eastAsia="Times New Roman"/>
          <w:szCs w:val="24"/>
          <w:lang w:val="en-US" w:eastAsia="hu-HU"/>
        </w:rPr>
      </w:pPr>
      <w:r w:rsidRPr="00752244">
        <w:rPr>
          <w:rFonts w:eastAsia="Times New Roman"/>
          <w:szCs w:val="24"/>
          <w:lang w:val="en-US" w:eastAsia="hu-HU"/>
        </w:rPr>
        <w:t>Th</w:t>
      </w:r>
      <w:r>
        <w:rPr>
          <w:rFonts w:eastAsia="Times New Roman"/>
          <w:szCs w:val="24"/>
          <w:lang w:val="en-US" w:eastAsia="hu-HU"/>
        </w:rPr>
        <w:t>e GO</w:t>
      </w:r>
      <w:r w:rsidRPr="00752244">
        <w:rPr>
          <w:rFonts w:eastAsia="Times New Roman"/>
          <w:szCs w:val="24"/>
          <w:lang w:val="en-US" w:eastAsia="hu-HU"/>
        </w:rPr>
        <w:t xml:space="preserve"> Membership Agreement is governed by the Hungarian law.</w:t>
      </w:r>
    </w:p>
    <w:p w14:paraId="34546DD1" w14:textId="77777777" w:rsidR="00DE4A5F" w:rsidRDefault="00DE4A5F" w:rsidP="00DE4A5F">
      <w:pPr>
        <w:pStyle w:val="Listaszerbekezds"/>
        <w:numPr>
          <w:ilvl w:val="0"/>
          <w:numId w:val="17"/>
        </w:numPr>
        <w:spacing w:before="120" w:after="0" w:line="312" w:lineRule="auto"/>
        <w:ind w:left="714" w:hanging="357"/>
        <w:contextualSpacing w:val="0"/>
        <w:rPr>
          <w:rFonts w:eastAsia="Times New Roman"/>
          <w:szCs w:val="24"/>
          <w:lang w:val="en-US" w:eastAsia="hu-HU"/>
        </w:rPr>
      </w:pPr>
      <w:r w:rsidRPr="00752244">
        <w:rPr>
          <w:rFonts w:eastAsia="Times New Roman"/>
          <w:szCs w:val="24"/>
          <w:lang w:val="en-US" w:eastAsia="hu-HU"/>
        </w:rPr>
        <w:t>Signed in TWO originals in English language either by both Parties the hard copy or by both Parties electronically via qualified electronic signature(s).</w:t>
      </w:r>
    </w:p>
    <w:p w14:paraId="2605B82E" w14:textId="77777777" w:rsidR="00DE4A5F" w:rsidRDefault="00DE4A5F" w:rsidP="00DE4A5F">
      <w:pPr>
        <w:spacing w:before="120" w:after="0" w:line="312" w:lineRule="auto"/>
        <w:rPr>
          <w:rFonts w:eastAsia="Times New Roman" w:cs="Times New Roman"/>
          <w:szCs w:val="24"/>
          <w:lang w:val="en-US" w:eastAsia="hu-HU"/>
        </w:rPr>
      </w:pPr>
    </w:p>
    <w:p w14:paraId="44777A9A" w14:textId="77777777" w:rsidR="00DE4A5F" w:rsidRPr="00EF1DDA" w:rsidRDefault="00DE4A5F" w:rsidP="00DE4A5F">
      <w:pPr>
        <w:keepNext/>
        <w:spacing w:before="120" w:after="0" w:line="312" w:lineRule="auto"/>
        <w:rPr>
          <w:rFonts w:eastAsia="Times New Roman" w:cs="Times New Roman"/>
          <w:b/>
          <w:color w:val="0091AE"/>
          <w:szCs w:val="24"/>
          <w:lang w:val="fr-FR" w:eastAsia="hu-HU"/>
        </w:rPr>
      </w:pPr>
      <w:r w:rsidRPr="00EF1DDA">
        <w:rPr>
          <w:rFonts w:eastAsia="Times New Roman" w:cs="Times New Roman"/>
          <w:b/>
          <w:color w:val="0091AE"/>
          <w:szCs w:val="24"/>
          <w:lang w:val="fr-FR" w:eastAsia="hu-HU"/>
        </w:rPr>
        <w:t xml:space="preserve">Article </w:t>
      </w:r>
      <w:r>
        <w:rPr>
          <w:rFonts w:eastAsia="Times New Roman" w:cs="Times New Roman"/>
          <w:b/>
          <w:color w:val="0091AE"/>
          <w:szCs w:val="24"/>
          <w:lang w:val="fr-FR" w:eastAsia="hu-HU"/>
        </w:rPr>
        <w:t>7</w:t>
      </w:r>
      <w:r w:rsidRPr="00EF1DDA">
        <w:rPr>
          <w:rFonts w:eastAsia="Times New Roman" w:cs="Times New Roman"/>
          <w:b/>
          <w:color w:val="0091AE"/>
          <w:szCs w:val="24"/>
          <w:lang w:val="fr-FR" w:eastAsia="hu-HU"/>
        </w:rPr>
        <w:tab/>
      </w:r>
      <w:r>
        <w:rPr>
          <w:rFonts w:eastAsia="Times New Roman" w:cs="Times New Roman"/>
          <w:b/>
          <w:color w:val="0091AE"/>
          <w:szCs w:val="24"/>
          <w:lang w:val="fr-FR" w:eastAsia="hu-HU"/>
        </w:rPr>
        <w:t>Annexes</w:t>
      </w:r>
    </w:p>
    <w:p w14:paraId="36A74122" w14:textId="77777777" w:rsidR="00DE4A5F" w:rsidRPr="00EF1DDA" w:rsidRDefault="00DE4A5F" w:rsidP="00DE4A5F">
      <w:pPr>
        <w:pStyle w:val="Listaszerbekezds"/>
        <w:numPr>
          <w:ilvl w:val="0"/>
          <w:numId w:val="16"/>
        </w:numPr>
        <w:spacing w:before="120" w:after="0" w:line="312" w:lineRule="auto"/>
        <w:contextualSpacing w:val="0"/>
        <w:rPr>
          <w:rFonts w:eastAsia="Times New Roman"/>
          <w:szCs w:val="24"/>
          <w:lang w:val="en-US" w:eastAsia="hu-HU"/>
        </w:rPr>
      </w:pPr>
      <w:r>
        <w:rPr>
          <w:rFonts w:eastAsia="Times New Roman"/>
          <w:szCs w:val="24"/>
          <w:lang w:val="en-US" w:eastAsia="hu-HU"/>
        </w:rPr>
        <w:t>HUPX sets the following forms as the annexes of GO Membership Agreement:</w:t>
      </w:r>
    </w:p>
    <w:p w14:paraId="497A915D" w14:textId="77777777" w:rsidR="00DE4A5F" w:rsidRDefault="00DE4A5F" w:rsidP="00DE4A5F">
      <w:pPr>
        <w:pStyle w:val="Listaszerbekezds"/>
        <w:numPr>
          <w:ilvl w:val="0"/>
          <w:numId w:val="14"/>
        </w:numPr>
        <w:spacing w:before="120" w:after="0" w:line="312" w:lineRule="auto"/>
        <w:contextualSpacing w:val="0"/>
        <w:rPr>
          <w:rFonts w:cs="Arial"/>
          <w:lang w:val="en-US" w:eastAsia="hu-HU"/>
        </w:rPr>
      </w:pPr>
      <w:r w:rsidRPr="00237E0A">
        <w:rPr>
          <w:rFonts w:cs="Arial"/>
          <w:lang w:val="en-US" w:eastAsia="hu-HU"/>
        </w:rPr>
        <w:lastRenderedPageBreak/>
        <w:t>Anne</w:t>
      </w:r>
      <w:r>
        <w:rPr>
          <w:rFonts w:cs="Arial"/>
          <w:lang w:val="en-US" w:eastAsia="hu-HU"/>
        </w:rPr>
        <w:t>x No. 1 – D01 Identification Form</w:t>
      </w:r>
    </w:p>
    <w:p w14:paraId="7E2778B8" w14:textId="77777777" w:rsidR="00DE4A5F" w:rsidRDefault="00DE4A5F" w:rsidP="00DE4A5F">
      <w:pPr>
        <w:pStyle w:val="Listaszerbekezds"/>
        <w:numPr>
          <w:ilvl w:val="0"/>
          <w:numId w:val="14"/>
        </w:numPr>
        <w:spacing w:before="120" w:after="0" w:line="312" w:lineRule="auto"/>
        <w:contextualSpacing w:val="0"/>
        <w:rPr>
          <w:rFonts w:cs="Arial"/>
          <w:lang w:val="en-US" w:eastAsia="hu-HU"/>
        </w:rPr>
      </w:pPr>
      <w:r w:rsidRPr="003B0F81">
        <w:rPr>
          <w:rFonts w:cs="Arial"/>
          <w:lang w:val="en-US" w:eastAsia="hu-HU"/>
        </w:rPr>
        <w:t>Anne</w:t>
      </w:r>
      <w:r>
        <w:rPr>
          <w:rFonts w:cs="Arial"/>
          <w:lang w:val="en-US" w:eastAsia="hu-HU"/>
        </w:rPr>
        <w:t>x No. 2 – D02 Authorized Signatures</w:t>
      </w:r>
    </w:p>
    <w:p w14:paraId="4B4F262D" w14:textId="77777777" w:rsidR="00DE4A5F" w:rsidRDefault="00DE4A5F" w:rsidP="00DE4A5F">
      <w:pPr>
        <w:pStyle w:val="Listaszerbekezds"/>
        <w:numPr>
          <w:ilvl w:val="0"/>
          <w:numId w:val="14"/>
        </w:numPr>
        <w:spacing w:before="120" w:after="0" w:line="312" w:lineRule="auto"/>
        <w:contextualSpacing w:val="0"/>
        <w:rPr>
          <w:rFonts w:cs="Arial"/>
          <w:lang w:val="en-US" w:eastAsia="hu-HU"/>
        </w:rPr>
      </w:pPr>
      <w:r>
        <w:rPr>
          <w:rFonts w:cs="Arial"/>
          <w:lang w:val="en-US" w:eastAsia="hu-HU"/>
        </w:rPr>
        <w:t>Annex No. 3 – D03 Trader Registration Form</w:t>
      </w:r>
    </w:p>
    <w:p w14:paraId="36786597" w14:textId="16B18C5A" w:rsidR="00DE4A5F" w:rsidRDefault="00DE4A5F" w:rsidP="00DE4A5F">
      <w:pPr>
        <w:pStyle w:val="Listaszerbekezds"/>
        <w:numPr>
          <w:ilvl w:val="0"/>
          <w:numId w:val="14"/>
        </w:numPr>
        <w:spacing w:before="120" w:after="0" w:line="312" w:lineRule="auto"/>
        <w:contextualSpacing w:val="0"/>
        <w:rPr>
          <w:rFonts w:cs="Arial"/>
          <w:lang w:val="en-US" w:eastAsia="hu-HU"/>
        </w:rPr>
      </w:pPr>
      <w:r>
        <w:rPr>
          <w:rFonts w:cs="Arial"/>
          <w:lang w:val="en-US" w:eastAsia="hu-HU"/>
        </w:rPr>
        <w:t xml:space="preserve">Annex No. 4 – D04 </w:t>
      </w:r>
      <w:bookmarkStart w:id="0" w:name="_Hlk101736298"/>
      <w:r>
        <w:rPr>
          <w:rFonts w:cs="Arial"/>
          <w:lang w:val="en-US" w:eastAsia="hu-HU"/>
        </w:rPr>
        <w:t>Assigned Account</w:t>
      </w:r>
      <w:bookmarkEnd w:id="0"/>
      <w:r w:rsidR="00EB6EE9">
        <w:rPr>
          <w:rFonts w:cs="Arial"/>
          <w:lang w:val="en-US" w:eastAsia="hu-HU"/>
        </w:rPr>
        <w:t>s</w:t>
      </w:r>
    </w:p>
    <w:p w14:paraId="43DE1225" w14:textId="77777777" w:rsidR="00DE4A5F" w:rsidRPr="00237E0A" w:rsidRDefault="00DE4A5F" w:rsidP="00DE4A5F">
      <w:pPr>
        <w:pStyle w:val="Listaszerbekezds"/>
        <w:numPr>
          <w:ilvl w:val="0"/>
          <w:numId w:val="16"/>
        </w:numPr>
        <w:spacing w:before="120" w:after="0" w:line="312" w:lineRule="auto"/>
        <w:ind w:left="714" w:hanging="357"/>
        <w:contextualSpacing w:val="0"/>
        <w:rPr>
          <w:rFonts w:eastAsia="Times New Roman"/>
          <w:szCs w:val="24"/>
          <w:lang w:val="en-US" w:eastAsia="hu-HU"/>
        </w:rPr>
      </w:pPr>
      <w:r w:rsidRPr="00237E0A">
        <w:rPr>
          <w:rFonts w:eastAsia="Times New Roman"/>
          <w:szCs w:val="24"/>
          <w:lang w:val="en-US" w:eastAsia="hu-HU"/>
        </w:rPr>
        <w:t>The content of the Annex No. 1, 2 and 3 can be modified by the HUPX GO Member in due time in accordance with Article 3 point 5. The structure of Annex No. 1, 2 and 3 and Annex No 4. can be modified by HUPX in accordance with the HUPX GO Rules and Regulations.</w:t>
      </w:r>
    </w:p>
    <w:p w14:paraId="396AE970" w14:textId="77777777" w:rsidR="00DE4A5F" w:rsidRPr="00EF1DDA" w:rsidRDefault="00DE4A5F" w:rsidP="00DE4A5F">
      <w:pPr>
        <w:spacing w:before="120" w:after="0" w:line="312" w:lineRule="auto"/>
        <w:rPr>
          <w:rFonts w:eastAsia="Times New Roman" w:cs="Times New Roman"/>
          <w:szCs w:val="24"/>
          <w:lang w:val="en-US" w:eastAsia="hu-HU"/>
        </w:rPr>
      </w:pPr>
    </w:p>
    <w:p w14:paraId="558A38EA" w14:textId="77777777" w:rsidR="00DE4A5F" w:rsidRPr="00237E0A" w:rsidRDefault="00DE4A5F" w:rsidP="00DE4A5F">
      <w:pPr>
        <w:tabs>
          <w:tab w:val="left" w:pos="284"/>
          <w:tab w:val="left" w:pos="4962"/>
        </w:tabs>
        <w:spacing w:before="120" w:after="0" w:line="312" w:lineRule="auto"/>
        <w:rPr>
          <w:rFonts w:eastAsia="Times New Roman" w:cs="Arial"/>
          <w:szCs w:val="24"/>
          <w:lang w:val="en-US" w:eastAsia="hu-HU"/>
        </w:rPr>
      </w:pPr>
    </w:p>
    <w:p w14:paraId="32B650EF" w14:textId="77777777" w:rsidR="00DE4A5F" w:rsidRPr="00237E0A" w:rsidRDefault="00DE4A5F" w:rsidP="00DE4A5F">
      <w:pPr>
        <w:tabs>
          <w:tab w:val="left" w:pos="284"/>
          <w:tab w:val="left" w:pos="4962"/>
        </w:tabs>
        <w:spacing w:after="160" w:line="259" w:lineRule="auto"/>
        <w:rPr>
          <w:rFonts w:cs="Arial"/>
          <w:b/>
          <w:bCs/>
          <w:lang w:val="en-US"/>
        </w:rPr>
      </w:pPr>
      <w:r w:rsidRPr="00237E0A">
        <w:rPr>
          <w:rFonts w:eastAsia="Times New Roman" w:cs="Arial"/>
          <w:szCs w:val="24"/>
          <w:lang w:val="en-US" w:eastAsia="hu-HU"/>
        </w:rPr>
        <w:tab/>
      </w:r>
      <w:r w:rsidRPr="00237E0A">
        <w:rPr>
          <w:rFonts w:cs="Arial"/>
          <w:b/>
          <w:bCs/>
          <w:lang w:val="en-US"/>
        </w:rPr>
        <w:t>For HUPX Ltd.:</w:t>
      </w:r>
      <w:r w:rsidRPr="00237E0A">
        <w:rPr>
          <w:rFonts w:cs="Arial"/>
          <w:b/>
          <w:bCs/>
          <w:lang w:val="en-US"/>
        </w:rPr>
        <w:tab/>
        <w:t>For HUPX Ltd.:</w:t>
      </w:r>
    </w:p>
    <w:p w14:paraId="174BB832" w14:textId="77777777" w:rsidR="00DE4A5F" w:rsidRPr="00237E0A" w:rsidRDefault="00DE4A5F" w:rsidP="00DE4A5F">
      <w:pPr>
        <w:tabs>
          <w:tab w:val="left" w:pos="284"/>
          <w:tab w:val="left" w:pos="4962"/>
        </w:tabs>
        <w:spacing w:after="160" w:line="259" w:lineRule="auto"/>
        <w:rPr>
          <w:rFonts w:cs="Arial"/>
          <w:lang w:val="en-US"/>
        </w:rPr>
      </w:pPr>
    </w:p>
    <w:p w14:paraId="4EE601B2" w14:textId="77777777" w:rsidR="00DE4A5F" w:rsidRPr="00237E0A" w:rsidRDefault="00DE4A5F" w:rsidP="00DE4A5F">
      <w:pPr>
        <w:tabs>
          <w:tab w:val="left" w:pos="284"/>
          <w:tab w:val="left" w:pos="4962"/>
        </w:tabs>
        <w:spacing w:after="160" w:line="259" w:lineRule="auto"/>
        <w:rPr>
          <w:rFonts w:cs="Arial"/>
          <w:lang w:val="en-US"/>
        </w:rPr>
      </w:pPr>
      <w:r w:rsidRPr="00237E0A">
        <w:rPr>
          <w:rFonts w:cs="Arial"/>
          <w:lang w:val="en-US"/>
        </w:rPr>
        <w:tab/>
        <w:t>Date _____________________________</w:t>
      </w:r>
      <w:r w:rsidRPr="00237E0A">
        <w:rPr>
          <w:rFonts w:cs="Arial"/>
          <w:lang w:val="en-US"/>
        </w:rPr>
        <w:tab/>
        <w:t xml:space="preserve">Date </w:t>
      </w:r>
      <w:r>
        <w:rPr>
          <w:rFonts w:cs="Arial"/>
          <w:lang w:val="en-US"/>
        </w:rPr>
        <w:t xml:space="preserve"> </w:t>
      </w:r>
      <w:r w:rsidRPr="00237E0A">
        <w:rPr>
          <w:rFonts w:cs="Arial"/>
          <w:lang w:val="en-US"/>
        </w:rPr>
        <w:t>___________________________</w:t>
      </w:r>
    </w:p>
    <w:p w14:paraId="68DBF7F5" w14:textId="77777777" w:rsidR="00DE4A5F" w:rsidRPr="00237E0A" w:rsidRDefault="00DE4A5F" w:rsidP="00DE4A5F">
      <w:pPr>
        <w:tabs>
          <w:tab w:val="left" w:pos="284"/>
          <w:tab w:val="left" w:pos="4962"/>
        </w:tabs>
        <w:spacing w:after="160" w:line="259" w:lineRule="auto"/>
        <w:rPr>
          <w:rFonts w:cs="Arial"/>
          <w:lang w:val="en-US"/>
        </w:rPr>
      </w:pPr>
      <w:r w:rsidRPr="00237E0A">
        <w:rPr>
          <w:rFonts w:cs="Arial"/>
          <w:lang w:val="en-US"/>
        </w:rPr>
        <w:tab/>
        <w:t>Place_____________________________</w:t>
      </w:r>
      <w:r w:rsidRPr="00237E0A">
        <w:rPr>
          <w:rFonts w:cs="Arial"/>
          <w:lang w:val="en-US"/>
        </w:rPr>
        <w:tab/>
        <w:t>Place ___________________________</w:t>
      </w:r>
    </w:p>
    <w:p w14:paraId="59C45A3A" w14:textId="77777777" w:rsidR="00DE4A5F" w:rsidRPr="00237E0A" w:rsidRDefault="00DE4A5F" w:rsidP="00DE4A5F">
      <w:pPr>
        <w:tabs>
          <w:tab w:val="left" w:pos="284"/>
          <w:tab w:val="left" w:pos="4962"/>
        </w:tabs>
        <w:spacing w:after="160" w:line="259" w:lineRule="auto"/>
        <w:rPr>
          <w:rFonts w:cs="Arial"/>
          <w:lang w:val="en-US"/>
        </w:rPr>
      </w:pPr>
    </w:p>
    <w:p w14:paraId="5CC6564F" w14:textId="77777777" w:rsidR="00DE4A5F" w:rsidRPr="00237E0A" w:rsidRDefault="00DE4A5F" w:rsidP="00DE4A5F">
      <w:pPr>
        <w:tabs>
          <w:tab w:val="left" w:pos="284"/>
          <w:tab w:val="left" w:pos="4962"/>
        </w:tabs>
        <w:spacing w:after="160" w:line="259" w:lineRule="auto"/>
        <w:rPr>
          <w:rFonts w:cs="Arial"/>
          <w:lang w:val="en-US"/>
        </w:rPr>
      </w:pPr>
      <w:r w:rsidRPr="00237E0A">
        <w:rPr>
          <w:rFonts w:cs="Arial"/>
          <w:lang w:val="en-US"/>
        </w:rPr>
        <w:tab/>
        <w:t>________________________________</w:t>
      </w:r>
      <w:r>
        <w:rPr>
          <w:rFonts w:cs="Arial"/>
          <w:lang w:val="en-US"/>
        </w:rPr>
        <w:t>_</w:t>
      </w:r>
      <w:r w:rsidRPr="00237E0A">
        <w:rPr>
          <w:rFonts w:cs="Arial"/>
          <w:lang w:val="en-US"/>
        </w:rPr>
        <w:tab/>
        <w:t>_______________________________</w:t>
      </w:r>
      <w:r>
        <w:rPr>
          <w:rFonts w:cs="Arial"/>
          <w:lang w:val="en-US"/>
        </w:rPr>
        <w:t>_</w:t>
      </w:r>
    </w:p>
    <w:p w14:paraId="3FE9FC7A" w14:textId="77777777" w:rsidR="00DE4A5F" w:rsidRPr="00237E0A" w:rsidRDefault="00DE4A5F" w:rsidP="00DE4A5F">
      <w:pPr>
        <w:widowControl w:val="0"/>
        <w:tabs>
          <w:tab w:val="left" w:pos="284"/>
          <w:tab w:val="left" w:pos="4962"/>
        </w:tabs>
        <w:spacing w:after="160" w:line="259" w:lineRule="auto"/>
        <w:jc w:val="center"/>
        <w:rPr>
          <w:rFonts w:cs="Arial"/>
        </w:rPr>
      </w:pPr>
      <w:r w:rsidRPr="00237E0A">
        <w:rPr>
          <w:rFonts w:cs="Arial"/>
        </w:rPr>
        <w:t xml:space="preserve">signature, name, </w:t>
      </w:r>
      <w:r w:rsidRPr="00237E0A">
        <w:rPr>
          <w:rFonts w:cs="Arial"/>
          <w:lang w:val="en-US"/>
        </w:rPr>
        <w:t>title, stamp</w:t>
      </w:r>
      <w:r w:rsidRPr="00237E0A">
        <w:rPr>
          <w:rFonts w:cs="Arial"/>
          <w:lang w:val="en-US"/>
        </w:rPr>
        <w:tab/>
        <w:t>signature, name, title, stamp</w:t>
      </w:r>
    </w:p>
    <w:p w14:paraId="0E879DC1" w14:textId="77777777" w:rsidR="00DE4A5F" w:rsidRPr="00237E0A" w:rsidRDefault="00DE4A5F" w:rsidP="00DE4A5F">
      <w:pPr>
        <w:tabs>
          <w:tab w:val="left" w:pos="284"/>
          <w:tab w:val="left" w:pos="4962"/>
        </w:tabs>
        <w:spacing w:after="160" w:line="259" w:lineRule="auto"/>
        <w:rPr>
          <w:rFonts w:cs="Arial"/>
          <w:b/>
          <w:bCs/>
          <w:lang w:val="en-US"/>
        </w:rPr>
      </w:pPr>
    </w:p>
    <w:p w14:paraId="03BBA8E5" w14:textId="77777777" w:rsidR="00DE4A5F" w:rsidRPr="00237E0A" w:rsidRDefault="00DE4A5F" w:rsidP="00DE4A5F">
      <w:pPr>
        <w:tabs>
          <w:tab w:val="left" w:pos="284"/>
          <w:tab w:val="left" w:pos="4962"/>
        </w:tabs>
        <w:spacing w:after="160" w:line="259" w:lineRule="auto"/>
        <w:rPr>
          <w:rFonts w:cs="Arial"/>
          <w:b/>
          <w:bCs/>
          <w:lang w:val="en-US"/>
        </w:rPr>
      </w:pPr>
      <w:r w:rsidRPr="00237E0A">
        <w:rPr>
          <w:rFonts w:cs="Arial"/>
          <w:b/>
          <w:bCs/>
          <w:lang w:val="en-US"/>
        </w:rPr>
        <w:t>For the HUPX GO Member:</w:t>
      </w:r>
      <w:r w:rsidRPr="00237E0A">
        <w:rPr>
          <w:rFonts w:cs="Arial"/>
          <w:b/>
          <w:bCs/>
          <w:lang w:val="en-US"/>
        </w:rPr>
        <w:tab/>
        <w:t>For the HUPX GO Member:</w:t>
      </w:r>
    </w:p>
    <w:p w14:paraId="514AFA02" w14:textId="77777777" w:rsidR="00DE4A5F" w:rsidRPr="00237E0A" w:rsidRDefault="00DE4A5F" w:rsidP="00DE4A5F">
      <w:pPr>
        <w:tabs>
          <w:tab w:val="left" w:pos="284"/>
          <w:tab w:val="left" w:pos="4962"/>
        </w:tabs>
        <w:spacing w:after="160" w:line="259" w:lineRule="auto"/>
        <w:rPr>
          <w:rFonts w:cs="Arial"/>
          <w:lang w:val="en-US"/>
        </w:rPr>
      </w:pPr>
    </w:p>
    <w:p w14:paraId="44660DFF" w14:textId="77777777" w:rsidR="00DE4A5F" w:rsidRPr="00237E0A" w:rsidRDefault="00DE4A5F" w:rsidP="00DE4A5F">
      <w:pPr>
        <w:tabs>
          <w:tab w:val="left" w:pos="284"/>
          <w:tab w:val="left" w:pos="4962"/>
        </w:tabs>
        <w:spacing w:after="160" w:line="259" w:lineRule="auto"/>
        <w:rPr>
          <w:rFonts w:cs="Arial"/>
          <w:lang w:val="en-US"/>
        </w:rPr>
      </w:pPr>
      <w:r w:rsidRPr="00237E0A">
        <w:rPr>
          <w:rFonts w:cs="Arial"/>
          <w:lang w:val="en-US"/>
        </w:rPr>
        <w:tab/>
        <w:t>Date _____________________________</w:t>
      </w:r>
      <w:r w:rsidRPr="00237E0A">
        <w:rPr>
          <w:rFonts w:cs="Arial"/>
          <w:lang w:val="en-US"/>
        </w:rPr>
        <w:tab/>
        <w:t xml:space="preserve">Date </w:t>
      </w:r>
      <w:r>
        <w:rPr>
          <w:rFonts w:cs="Arial"/>
          <w:lang w:val="en-US"/>
        </w:rPr>
        <w:t xml:space="preserve"> </w:t>
      </w:r>
      <w:r w:rsidRPr="00237E0A">
        <w:rPr>
          <w:rFonts w:cs="Arial"/>
          <w:lang w:val="en-US"/>
        </w:rPr>
        <w:t>___________________________</w:t>
      </w:r>
    </w:p>
    <w:p w14:paraId="1A33BF5D" w14:textId="77777777" w:rsidR="00DE4A5F" w:rsidRPr="00237E0A" w:rsidRDefault="00DE4A5F" w:rsidP="00DE4A5F">
      <w:pPr>
        <w:tabs>
          <w:tab w:val="left" w:pos="284"/>
          <w:tab w:val="left" w:pos="4962"/>
        </w:tabs>
        <w:spacing w:after="160" w:line="259" w:lineRule="auto"/>
        <w:rPr>
          <w:rFonts w:cs="Arial"/>
          <w:lang w:val="en-US"/>
        </w:rPr>
      </w:pPr>
      <w:r w:rsidRPr="00237E0A">
        <w:rPr>
          <w:rFonts w:cs="Arial"/>
          <w:lang w:val="en-US"/>
        </w:rPr>
        <w:tab/>
        <w:t>Place_____________________________</w:t>
      </w:r>
      <w:r w:rsidRPr="00237E0A">
        <w:rPr>
          <w:rFonts w:cs="Arial"/>
          <w:lang w:val="en-US"/>
        </w:rPr>
        <w:tab/>
        <w:t>Place ___________________________</w:t>
      </w:r>
    </w:p>
    <w:p w14:paraId="4E411073" w14:textId="77777777" w:rsidR="00DE4A5F" w:rsidRPr="00237E0A" w:rsidRDefault="00DE4A5F" w:rsidP="00DE4A5F">
      <w:pPr>
        <w:tabs>
          <w:tab w:val="left" w:pos="284"/>
          <w:tab w:val="left" w:pos="4962"/>
        </w:tabs>
        <w:spacing w:after="160" w:line="259" w:lineRule="auto"/>
        <w:rPr>
          <w:rFonts w:cs="Arial"/>
          <w:lang w:val="en-US"/>
        </w:rPr>
      </w:pPr>
    </w:p>
    <w:p w14:paraId="3120F86D" w14:textId="77777777" w:rsidR="00DE4A5F" w:rsidRPr="00237E0A" w:rsidRDefault="00DE4A5F" w:rsidP="00DE4A5F">
      <w:pPr>
        <w:tabs>
          <w:tab w:val="left" w:pos="284"/>
          <w:tab w:val="left" w:pos="4962"/>
        </w:tabs>
        <w:spacing w:after="160" w:line="259" w:lineRule="auto"/>
        <w:rPr>
          <w:rFonts w:cs="Arial"/>
          <w:lang w:val="en-US"/>
        </w:rPr>
      </w:pPr>
      <w:r w:rsidRPr="00237E0A">
        <w:rPr>
          <w:rFonts w:cs="Arial"/>
          <w:lang w:val="en-US"/>
        </w:rPr>
        <w:tab/>
        <w:t>________________________________</w:t>
      </w:r>
      <w:r>
        <w:rPr>
          <w:rFonts w:cs="Arial"/>
          <w:lang w:val="en-US"/>
        </w:rPr>
        <w:t>_</w:t>
      </w:r>
      <w:r w:rsidRPr="00237E0A">
        <w:rPr>
          <w:rFonts w:cs="Arial"/>
          <w:lang w:val="en-US"/>
        </w:rPr>
        <w:tab/>
        <w:t>_______________________________</w:t>
      </w:r>
      <w:r>
        <w:rPr>
          <w:rFonts w:cs="Arial"/>
          <w:lang w:val="en-US"/>
        </w:rPr>
        <w:t>_</w:t>
      </w:r>
    </w:p>
    <w:p w14:paraId="58E72F9C" w14:textId="77777777" w:rsidR="00DE4A5F" w:rsidRPr="005B7074" w:rsidRDefault="00DE4A5F" w:rsidP="00DE4A5F">
      <w:pPr>
        <w:widowControl w:val="0"/>
        <w:tabs>
          <w:tab w:val="left" w:pos="284"/>
          <w:tab w:val="left" w:pos="4962"/>
        </w:tabs>
        <w:spacing w:after="160" w:line="259" w:lineRule="auto"/>
        <w:jc w:val="center"/>
        <w:rPr>
          <w:rStyle w:val="Kiemelsbordbold"/>
          <w:rFonts w:eastAsia="Times New Roman" w:cs="Arial"/>
          <w:b w:val="0"/>
          <w:sz w:val="24"/>
          <w:szCs w:val="24"/>
          <w:lang w:val="en-US" w:eastAsia="hu-HU"/>
        </w:rPr>
      </w:pPr>
      <w:r w:rsidRPr="005B7074">
        <w:rPr>
          <w:rFonts w:cs="Arial"/>
        </w:rPr>
        <w:t xml:space="preserve">signature, name, </w:t>
      </w:r>
      <w:r w:rsidRPr="005B7074">
        <w:rPr>
          <w:rFonts w:cs="Arial"/>
          <w:lang w:val="en-US"/>
        </w:rPr>
        <w:t>title, stamp</w:t>
      </w:r>
      <w:r w:rsidRPr="005B7074">
        <w:rPr>
          <w:rFonts w:cs="Arial"/>
          <w:lang w:val="en-US"/>
        </w:rPr>
        <w:tab/>
        <w:t>signature, name, title, stamp</w:t>
      </w:r>
    </w:p>
    <w:p w14:paraId="381A4E7C" w14:textId="77777777" w:rsidR="00DE4A5F" w:rsidRPr="00237E0A" w:rsidRDefault="00DE4A5F" w:rsidP="00DE4A5F">
      <w:pPr>
        <w:tabs>
          <w:tab w:val="left" w:pos="284"/>
          <w:tab w:val="left" w:pos="4962"/>
        </w:tabs>
        <w:spacing w:before="120" w:after="0" w:line="288" w:lineRule="auto"/>
        <w:rPr>
          <w:rFonts w:eastAsia="Times New Roman" w:cs="Arial"/>
          <w:szCs w:val="24"/>
          <w:lang w:val="en-US" w:eastAsia="hu-HU"/>
        </w:rPr>
      </w:pPr>
    </w:p>
    <w:p w14:paraId="4E1AC405" w14:textId="1C9C4475" w:rsidR="00BF515C" w:rsidRPr="00DE4A5F" w:rsidRDefault="00BF515C" w:rsidP="00DE4A5F"/>
    <w:sectPr w:rsidR="00BF515C" w:rsidRPr="00DE4A5F" w:rsidSect="00354048">
      <w:headerReference w:type="default" r:id="rId8"/>
      <w:footerReference w:type="default" r:id="rId9"/>
      <w:headerReference w:type="first" r:id="rId10"/>
      <w:footerReference w:type="firs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58F6D" w14:textId="77777777" w:rsidR="00770121" w:rsidRDefault="00770121" w:rsidP="00D74BED">
      <w:r>
        <w:separator/>
      </w:r>
    </w:p>
  </w:endnote>
  <w:endnote w:type="continuationSeparator" w:id="0">
    <w:p w14:paraId="7D297A41" w14:textId="77777777" w:rsidR="00770121" w:rsidRDefault="00770121" w:rsidP="00D7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1BFD0" w14:textId="77777777" w:rsidR="00B97618" w:rsidRDefault="00B97618" w:rsidP="00B97618">
    <w:pPr>
      <w:rPr>
        <w:sz w:val="12"/>
        <w:szCs w:val="12"/>
        <w:lang w:val="en-US"/>
      </w:rPr>
    </w:pPr>
    <w:r w:rsidRPr="001C56B3">
      <w:rPr>
        <w:noProof/>
      </w:rPr>
      <w:drawing>
        <wp:anchor distT="0" distB="0" distL="114300" distR="114300" simplePos="0" relativeHeight="251684864" behindDoc="1" locked="0" layoutInCell="1" allowOverlap="1" wp14:anchorId="4FD73BD2" wp14:editId="0F1EBCC9">
          <wp:simplePos x="0" y="0"/>
          <wp:positionH relativeFrom="column">
            <wp:posOffset>-2018090</wp:posOffset>
          </wp:positionH>
          <wp:positionV relativeFrom="paragraph">
            <wp:posOffset>-2858135</wp:posOffset>
          </wp:positionV>
          <wp:extent cx="8539083" cy="3960000"/>
          <wp:effectExtent l="0" t="0" r="0" b="0"/>
          <wp:wrapNone/>
          <wp:docPr id="2" name="Google Shape;63;p14">
            <a:extLst xmlns:a="http://schemas.openxmlformats.org/drawingml/2006/main">
              <a:ext uri="{FF2B5EF4-FFF2-40B4-BE49-F238E27FC236}">
                <a16:creationId xmlns:a16="http://schemas.microsoft.com/office/drawing/2014/main" id="{4EBC5988-F374-431A-9581-1D1154E7C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63;p14">
                    <a:extLst>
                      <a:ext uri="{FF2B5EF4-FFF2-40B4-BE49-F238E27FC236}">
                        <a16:creationId xmlns:a16="http://schemas.microsoft.com/office/drawing/2014/main" id="{4EBC5988-F374-431A-9581-1D1154E7C1A2}"/>
                      </a:ext>
                    </a:extLst>
                  </pic:cNvPr>
                  <pic:cNvPicPr preferRelativeResize="0"/>
                </pic:nvPicPr>
                <pic:blipFill rotWithShape="1">
                  <a:blip r:embed="rId1">
                    <a:alphaModFix amt="12000"/>
                    <a:extLst>
                      <a:ext uri="{28A0092B-C50C-407E-A947-70E740481C1C}">
                        <a14:useLocalDpi xmlns:a14="http://schemas.microsoft.com/office/drawing/2010/main" val="0"/>
                      </a:ext>
                    </a:extLst>
                  </a:blip>
                  <a:srcRect l="6419" t="9210" b="6208"/>
                  <a:stretch/>
                </pic:blipFill>
                <pic:spPr>
                  <a:xfrm>
                    <a:off x="0" y="0"/>
                    <a:ext cx="8539083" cy="396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8622F" w14:textId="093C60F2" w:rsidR="00B97618" w:rsidRPr="002E6476" w:rsidRDefault="00B97618" w:rsidP="00B97618">
    <w:pPr>
      <w:tabs>
        <w:tab w:val="center" w:pos="4536"/>
      </w:tabs>
      <w:rPr>
        <w:color w:val="0091AE"/>
        <w:sz w:val="8"/>
        <w:szCs w:val="12"/>
        <w:lang w:val="en-US"/>
      </w:rPr>
    </w:pPr>
    <w:r w:rsidRPr="000674AA">
      <w:rPr>
        <w:sz w:val="18"/>
        <w:lang w:val="en-US"/>
      </w:rPr>
      <w:t xml:space="preserve">Page: </w:t>
    </w:r>
    <w:r w:rsidRPr="000674AA">
      <w:rPr>
        <w:sz w:val="18"/>
        <w:lang w:val="en-US"/>
      </w:rPr>
      <w:fldChar w:fldCharType="begin"/>
    </w:r>
    <w:r w:rsidRPr="000674AA">
      <w:rPr>
        <w:sz w:val="18"/>
        <w:lang w:val="en-US"/>
      </w:rPr>
      <w:instrText>PAGE</w:instrText>
    </w:r>
    <w:r w:rsidRPr="000674AA">
      <w:rPr>
        <w:sz w:val="18"/>
        <w:lang w:val="en-US"/>
      </w:rPr>
      <w:fldChar w:fldCharType="separate"/>
    </w:r>
    <w:r>
      <w:rPr>
        <w:sz w:val="18"/>
        <w:lang w:val="en-US"/>
      </w:rPr>
      <w:t>2</w:t>
    </w:r>
    <w:r w:rsidRPr="000674AA">
      <w:rPr>
        <w:sz w:val="18"/>
        <w:lang w:val="en-US"/>
      </w:rPr>
      <w:fldChar w:fldCharType="end"/>
    </w:r>
    <w:r w:rsidRPr="000674AA">
      <w:rPr>
        <w:sz w:val="18"/>
        <w:lang w:val="en-US"/>
      </w:rPr>
      <w:t xml:space="preserve"> / </w:t>
    </w:r>
    <w:r w:rsidRPr="000674AA">
      <w:rPr>
        <w:sz w:val="18"/>
        <w:lang w:val="en-US"/>
      </w:rPr>
      <w:fldChar w:fldCharType="begin"/>
    </w:r>
    <w:r w:rsidRPr="000674AA">
      <w:rPr>
        <w:sz w:val="18"/>
        <w:lang w:val="en-US"/>
      </w:rPr>
      <w:instrText>NUMPAGES</w:instrText>
    </w:r>
    <w:r w:rsidRPr="000674AA">
      <w:rPr>
        <w:sz w:val="18"/>
        <w:lang w:val="en-US"/>
      </w:rPr>
      <w:fldChar w:fldCharType="separate"/>
    </w:r>
    <w:r>
      <w:rPr>
        <w:sz w:val="18"/>
        <w:lang w:val="en-US"/>
      </w:rPr>
      <w:t>7</w:t>
    </w:r>
    <w:r w:rsidRPr="000674AA">
      <w:rPr>
        <w:sz w:val="18"/>
        <w:lang w:val="en-US"/>
      </w:rPr>
      <w:fldChar w:fldCharType="end"/>
    </w:r>
    <w:r w:rsidRPr="000674AA">
      <w:rPr>
        <w:sz w:val="18"/>
        <w:lang w:val="en-US"/>
      </w:rPr>
      <w:tab/>
    </w:r>
    <w:r w:rsidR="00DE4A5F">
      <w:rPr>
        <w:color w:val="0091AE"/>
        <w:sz w:val="18"/>
        <w:lang w:val="en-US"/>
      </w:rPr>
      <w:t>GO Membership Agreement</w:t>
    </w:r>
    <w:r>
      <w:rPr>
        <w:color w:val="0091AE"/>
        <w:sz w:val="18"/>
        <w:lang w:val="en-US"/>
      </w:rPr>
      <w:t xml:space="preserve"> </w:t>
    </w:r>
    <w:r w:rsidRPr="002E6476">
      <w:rPr>
        <w:color w:val="0091AE"/>
        <w:sz w:val="18"/>
        <w:lang w:val="en-US"/>
      </w:rPr>
      <w:t>–</w:t>
    </w:r>
    <w:r>
      <w:rPr>
        <w:color w:val="0091AE"/>
        <w:sz w:val="18"/>
        <w:lang w:val="en-US"/>
      </w:rPr>
      <w:t xml:space="preserve">Technical Regulation No. </w:t>
    </w:r>
    <w:r w:rsidR="00DE4A5F">
      <w:rPr>
        <w:color w:val="0091AE"/>
        <w:sz w:val="18"/>
        <w:lang w:val="en-US"/>
      </w:rPr>
      <w:t>5</w:t>
    </w:r>
    <w:r>
      <w:rPr>
        <w:color w:val="0091AE"/>
        <w:sz w:val="18"/>
        <w:lang w:val="en-US"/>
      </w:rPr>
      <w:t xml:space="preserve"> of HUPX GO Market</w:t>
    </w:r>
  </w:p>
  <w:p w14:paraId="3BD599CA" w14:textId="77777777" w:rsidR="002067D5" w:rsidRPr="00000A45" w:rsidRDefault="002067D5" w:rsidP="00D74BE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5DBB" w14:textId="7D8D6341" w:rsidR="00DE4A5F" w:rsidRDefault="00DE4A5F">
    <w:pPr>
      <w:pStyle w:val="llb"/>
    </w:pPr>
    <w:r w:rsidRPr="001C56B3">
      <w:rPr>
        <w:noProof/>
      </w:rPr>
      <w:drawing>
        <wp:anchor distT="0" distB="0" distL="114300" distR="114300" simplePos="0" relativeHeight="251691008" behindDoc="1" locked="0" layoutInCell="1" allowOverlap="1" wp14:anchorId="3425ABC0" wp14:editId="06844427">
          <wp:simplePos x="0" y="0"/>
          <wp:positionH relativeFrom="column">
            <wp:posOffset>-2026932</wp:posOffset>
          </wp:positionH>
          <wp:positionV relativeFrom="paragraph">
            <wp:posOffset>-3200269</wp:posOffset>
          </wp:positionV>
          <wp:extent cx="8539083" cy="3960000"/>
          <wp:effectExtent l="0" t="0" r="0" b="0"/>
          <wp:wrapNone/>
          <wp:docPr id="4" name="Google Shape;63;p14">
            <a:extLst xmlns:a="http://schemas.openxmlformats.org/drawingml/2006/main">
              <a:ext uri="{FF2B5EF4-FFF2-40B4-BE49-F238E27FC236}">
                <a16:creationId xmlns:a16="http://schemas.microsoft.com/office/drawing/2014/main" id="{4EBC5988-F374-431A-9581-1D1154E7C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63;p14">
                    <a:extLst>
                      <a:ext uri="{FF2B5EF4-FFF2-40B4-BE49-F238E27FC236}">
                        <a16:creationId xmlns:a16="http://schemas.microsoft.com/office/drawing/2014/main" id="{4EBC5988-F374-431A-9581-1D1154E7C1A2}"/>
                      </a:ext>
                    </a:extLst>
                  </pic:cNvPr>
                  <pic:cNvPicPr preferRelativeResize="0"/>
                </pic:nvPicPr>
                <pic:blipFill rotWithShape="1">
                  <a:blip r:embed="rId1">
                    <a:alphaModFix amt="12000"/>
                    <a:extLst>
                      <a:ext uri="{28A0092B-C50C-407E-A947-70E740481C1C}">
                        <a14:useLocalDpi xmlns:a14="http://schemas.microsoft.com/office/drawing/2010/main" val="0"/>
                      </a:ext>
                    </a:extLst>
                  </a:blip>
                  <a:srcRect l="6419" t="9210" b="6208"/>
                  <a:stretch/>
                </pic:blipFill>
                <pic:spPr>
                  <a:xfrm>
                    <a:off x="0" y="0"/>
                    <a:ext cx="8539083" cy="3960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84CB1" w14:textId="77777777" w:rsidR="00770121" w:rsidRDefault="00770121" w:rsidP="00D74BED">
      <w:r>
        <w:separator/>
      </w:r>
    </w:p>
  </w:footnote>
  <w:footnote w:type="continuationSeparator" w:id="0">
    <w:p w14:paraId="754E03FD" w14:textId="77777777" w:rsidR="00770121" w:rsidRDefault="00770121" w:rsidP="00D74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4450" w14:textId="77777777" w:rsidR="00DE4A5F" w:rsidRPr="00F20765" w:rsidRDefault="00DE4A5F" w:rsidP="00DE4A5F">
    <w:pPr>
      <w:pStyle w:val="lfej"/>
      <w:tabs>
        <w:tab w:val="clear" w:pos="4536"/>
        <w:tab w:val="clear" w:pos="9072"/>
        <w:tab w:val="left" w:pos="3495"/>
        <w:tab w:val="left" w:pos="8260"/>
      </w:tabs>
    </w:pPr>
    <w:r>
      <w:rPr>
        <w:noProof/>
      </w:rPr>
      <w:drawing>
        <wp:anchor distT="0" distB="0" distL="114300" distR="114300" simplePos="0" relativeHeight="251688960" behindDoc="1" locked="0" layoutInCell="1" allowOverlap="1" wp14:anchorId="35C629E7" wp14:editId="0E4263F4">
          <wp:simplePos x="0" y="0"/>
          <wp:positionH relativeFrom="margin">
            <wp:posOffset>4142105</wp:posOffset>
          </wp:positionH>
          <wp:positionV relativeFrom="margin">
            <wp:posOffset>-987796</wp:posOffset>
          </wp:positionV>
          <wp:extent cx="2520000" cy="1122320"/>
          <wp:effectExtent l="0" t="0" r="0" b="1905"/>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1122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7DC97CD0" w14:textId="77777777" w:rsidR="00DE4A5F" w:rsidRPr="00B71ED2" w:rsidRDefault="00DE4A5F" w:rsidP="00DE4A5F">
    <w:pPr>
      <w:pStyle w:val="lfej"/>
    </w:pPr>
  </w:p>
  <w:p w14:paraId="048993E3" w14:textId="77777777" w:rsidR="00DE4A5F" w:rsidRDefault="00DE4A5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257B" w14:textId="77777777" w:rsidR="00DE4A5F" w:rsidRPr="00F20765" w:rsidRDefault="00DE4A5F" w:rsidP="00DE4A5F">
    <w:pPr>
      <w:pStyle w:val="lfej"/>
      <w:tabs>
        <w:tab w:val="clear" w:pos="4536"/>
        <w:tab w:val="clear" w:pos="9072"/>
        <w:tab w:val="left" w:pos="3495"/>
        <w:tab w:val="left" w:pos="8260"/>
      </w:tabs>
    </w:pPr>
    <w:bookmarkStart w:id="1" w:name="_Hlk101727976"/>
    <w:bookmarkStart w:id="2" w:name="_Hlk101727977"/>
    <w:bookmarkStart w:id="3" w:name="_Hlk101727981"/>
    <w:bookmarkStart w:id="4" w:name="_Hlk101727982"/>
    <w:bookmarkStart w:id="5" w:name="_Hlk101727984"/>
    <w:bookmarkStart w:id="6" w:name="_Hlk101727985"/>
    <w:bookmarkStart w:id="7" w:name="_Hlk101727993"/>
    <w:bookmarkStart w:id="8" w:name="_Hlk101727994"/>
    <w:bookmarkStart w:id="9" w:name="_Hlk101727996"/>
    <w:bookmarkStart w:id="10" w:name="_Hlk101727997"/>
    <w:bookmarkStart w:id="11" w:name="_Hlk101727998"/>
    <w:bookmarkStart w:id="12" w:name="_Hlk101727999"/>
    <w:bookmarkStart w:id="13" w:name="_Hlk101728000"/>
    <w:bookmarkStart w:id="14" w:name="_Hlk101728001"/>
    <w:bookmarkStart w:id="15" w:name="_Hlk101728252"/>
    <w:bookmarkStart w:id="16" w:name="_Hlk101728253"/>
    <w:r>
      <w:rPr>
        <w:noProof/>
      </w:rPr>
      <w:drawing>
        <wp:anchor distT="0" distB="0" distL="114300" distR="114300" simplePos="0" relativeHeight="251686912" behindDoc="1" locked="0" layoutInCell="1" allowOverlap="1" wp14:anchorId="6F87A87D" wp14:editId="4257B2C1">
          <wp:simplePos x="0" y="0"/>
          <wp:positionH relativeFrom="margin">
            <wp:posOffset>4142105</wp:posOffset>
          </wp:positionH>
          <wp:positionV relativeFrom="margin">
            <wp:posOffset>-987796</wp:posOffset>
          </wp:positionV>
          <wp:extent cx="2520000" cy="1122320"/>
          <wp:effectExtent l="0" t="0" r="0" b="1905"/>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1122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bookmarkEnd w:id="1"/>
    <w:bookmarkEnd w:id="2"/>
    <w:bookmarkEnd w:id="3"/>
    <w:bookmarkEnd w:id="4"/>
    <w:bookmarkEnd w:id="5"/>
    <w:bookmarkEnd w:id="6"/>
    <w:bookmarkEnd w:id="7"/>
    <w:bookmarkEnd w:id="8"/>
    <w:bookmarkEnd w:id="9"/>
    <w:bookmarkEnd w:id="10"/>
    <w:bookmarkEnd w:id="11"/>
    <w:bookmarkEnd w:id="12"/>
    <w:bookmarkEnd w:id="13"/>
    <w:bookmarkEnd w:id="14"/>
    <w:r>
      <w:tab/>
    </w:r>
    <w:bookmarkEnd w:id="15"/>
    <w:bookmarkEnd w:id="16"/>
  </w:p>
  <w:p w14:paraId="34B3C48A" w14:textId="77777777" w:rsidR="00DE4A5F" w:rsidRPr="00B71ED2" w:rsidRDefault="00DE4A5F" w:rsidP="00DE4A5F">
    <w:pPr>
      <w:pStyle w:val="lfej"/>
    </w:pPr>
  </w:p>
  <w:p w14:paraId="306C9571" w14:textId="77777777" w:rsidR="00DE4A5F" w:rsidRDefault="00DE4A5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0.5pt;height:127pt" o:bullet="t">
        <v:imagedata r:id="rId1" o:title="Ceegex myíl"/>
      </v:shape>
    </w:pict>
  </w:numPicBullet>
  <w:abstractNum w:abstractNumId="0" w15:restartNumberingAfterBreak="0">
    <w:nsid w:val="0C1D55DD"/>
    <w:multiLevelType w:val="hybridMultilevel"/>
    <w:tmpl w:val="2FECCF10"/>
    <w:lvl w:ilvl="0" w:tplc="4EE07A40">
      <w:start w:val="1"/>
      <w:numFmt w:val="bullet"/>
      <w:pStyle w:val="Listaszerbekezds"/>
      <w:lvlText w:val=""/>
      <w:lvlPicBulletId w:val="0"/>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18C4FB8"/>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16320A"/>
    <w:multiLevelType w:val="hybridMultilevel"/>
    <w:tmpl w:val="E7368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26621B"/>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981C1E"/>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3800B4"/>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539546A"/>
    <w:multiLevelType w:val="multilevel"/>
    <w:tmpl w:val="EE803A58"/>
    <w:lvl w:ilvl="0">
      <w:start w:val="1"/>
      <w:numFmt w:val="decimal"/>
      <w:lvlText w:val="%1."/>
      <w:lvlJc w:val="left"/>
      <w:pPr>
        <w:ind w:left="284" w:hanging="284"/>
      </w:pPr>
      <w:rPr>
        <w:rFonts w:ascii="Arial" w:hAnsi="Arial" w:hint="default"/>
        <w:b/>
        <w:i w:val="0"/>
        <w:sz w:val="24"/>
      </w:rPr>
    </w:lvl>
    <w:lvl w:ilvl="1">
      <w:start w:val="1"/>
      <w:numFmt w:val="lowerLetter"/>
      <w:lvlText w:val="%2."/>
      <w:lvlJc w:val="left"/>
      <w:pPr>
        <w:ind w:left="1361" w:hanging="284"/>
      </w:pPr>
      <w:rPr>
        <w:rFonts w:hint="default"/>
      </w:rPr>
    </w:lvl>
    <w:lvl w:ilvl="2">
      <w:start w:val="1"/>
      <w:numFmt w:val="lowerRoman"/>
      <w:lvlText w:val="%3."/>
      <w:lvlJc w:val="right"/>
      <w:pPr>
        <w:ind w:left="2438" w:hanging="284"/>
      </w:pPr>
      <w:rPr>
        <w:rFonts w:hint="default"/>
      </w:rPr>
    </w:lvl>
    <w:lvl w:ilvl="3">
      <w:start w:val="1"/>
      <w:numFmt w:val="decimal"/>
      <w:lvlText w:val="%4."/>
      <w:lvlJc w:val="left"/>
      <w:pPr>
        <w:ind w:left="3515" w:hanging="284"/>
      </w:pPr>
      <w:rPr>
        <w:rFonts w:hint="default"/>
      </w:rPr>
    </w:lvl>
    <w:lvl w:ilvl="4">
      <w:start w:val="1"/>
      <w:numFmt w:val="lowerLetter"/>
      <w:lvlText w:val="%5."/>
      <w:lvlJc w:val="left"/>
      <w:pPr>
        <w:ind w:left="4592" w:hanging="284"/>
      </w:pPr>
      <w:rPr>
        <w:rFonts w:hint="default"/>
      </w:rPr>
    </w:lvl>
    <w:lvl w:ilvl="5">
      <w:start w:val="1"/>
      <w:numFmt w:val="lowerRoman"/>
      <w:lvlText w:val="%6."/>
      <w:lvlJc w:val="right"/>
      <w:pPr>
        <w:ind w:left="5669" w:hanging="284"/>
      </w:pPr>
      <w:rPr>
        <w:rFonts w:hint="default"/>
      </w:rPr>
    </w:lvl>
    <w:lvl w:ilvl="6">
      <w:start w:val="1"/>
      <w:numFmt w:val="decimal"/>
      <w:lvlText w:val="%7."/>
      <w:lvlJc w:val="left"/>
      <w:pPr>
        <w:ind w:left="6746" w:hanging="284"/>
      </w:pPr>
      <w:rPr>
        <w:rFonts w:hint="default"/>
      </w:rPr>
    </w:lvl>
    <w:lvl w:ilvl="7">
      <w:start w:val="1"/>
      <w:numFmt w:val="lowerLetter"/>
      <w:lvlText w:val="%8."/>
      <w:lvlJc w:val="left"/>
      <w:pPr>
        <w:ind w:left="7823" w:hanging="284"/>
      </w:pPr>
      <w:rPr>
        <w:rFonts w:hint="default"/>
      </w:rPr>
    </w:lvl>
    <w:lvl w:ilvl="8">
      <w:start w:val="1"/>
      <w:numFmt w:val="lowerRoman"/>
      <w:lvlText w:val="%9."/>
      <w:lvlJc w:val="right"/>
      <w:pPr>
        <w:ind w:left="8900" w:hanging="284"/>
      </w:pPr>
      <w:rPr>
        <w:rFonts w:hint="default"/>
      </w:rPr>
    </w:lvl>
  </w:abstractNum>
  <w:abstractNum w:abstractNumId="7" w15:restartNumberingAfterBreak="0">
    <w:nsid w:val="540B65C8"/>
    <w:multiLevelType w:val="multilevel"/>
    <w:tmpl w:val="E8F45490"/>
    <w:lvl w:ilvl="0">
      <w:start w:val="1"/>
      <w:numFmt w:val="decimal"/>
      <w:pStyle w:val="Cmsor1"/>
      <w:lvlText w:val="%1."/>
      <w:lvlJc w:val="left"/>
      <w:pPr>
        <w:ind w:left="431" w:hanging="431"/>
      </w:pPr>
      <w:rPr>
        <w:rFonts w:ascii="Arial" w:hAnsi="Arial" w:hint="default"/>
        <w:b/>
        <w:i w:val="0"/>
        <w:color w:val="0091AE"/>
        <w:sz w:val="24"/>
      </w:rPr>
    </w:lvl>
    <w:lvl w:ilvl="1">
      <w:start w:val="1"/>
      <w:numFmt w:val="decimal"/>
      <w:pStyle w:val="Cmsor2"/>
      <w:lvlText w:val="%1.%2."/>
      <w:lvlJc w:val="left"/>
      <w:pPr>
        <w:ind w:left="6464" w:hanging="652"/>
      </w:pPr>
      <w:rPr>
        <w:rFonts w:hint="default"/>
        <w:b/>
      </w:rPr>
    </w:lvl>
    <w:lvl w:ilvl="2">
      <w:start w:val="1"/>
      <w:numFmt w:val="decimal"/>
      <w:pStyle w:val="Cmsor3"/>
      <w:lvlText w:val="%1.%2.%3."/>
      <w:lvlJc w:val="left"/>
      <w:pPr>
        <w:ind w:left="851" w:hanging="851"/>
      </w:pPr>
      <w:rPr>
        <w:rFonts w:hint="default"/>
      </w:rPr>
    </w:lvl>
    <w:lvl w:ilvl="3">
      <w:start w:val="1"/>
      <w:numFmt w:val="decimal"/>
      <w:pStyle w:val="Cmsor4"/>
      <w:lvlText w:val="%1.%2.%3.%4."/>
      <w:lvlJc w:val="left"/>
      <w:pPr>
        <w:ind w:left="1049" w:hanging="1049"/>
      </w:pPr>
      <w:rPr>
        <w:rFonts w:hint="default"/>
      </w:rPr>
    </w:lvl>
    <w:lvl w:ilvl="4">
      <w:start w:val="1"/>
      <w:numFmt w:val="decimal"/>
      <w:pStyle w:val="Cmsor5"/>
      <w:lvlText w:val="%1.%2.%3.%4.%5."/>
      <w:lvlJc w:val="left"/>
      <w:pPr>
        <w:ind w:left="1247" w:hanging="1247"/>
      </w:pPr>
      <w:rPr>
        <w:rFonts w:hint="default"/>
      </w:rPr>
    </w:lvl>
    <w:lvl w:ilvl="5">
      <w:start w:val="1"/>
      <w:numFmt w:val="decimal"/>
      <w:pStyle w:val="Cmsor6"/>
      <w:lvlText w:val="%1.%2.%3.%4.%5.%6."/>
      <w:lvlJc w:val="left"/>
      <w:pPr>
        <w:ind w:left="1446" w:hanging="1446"/>
      </w:pPr>
      <w:rPr>
        <w:rFonts w:hint="default"/>
      </w:rPr>
    </w:lvl>
    <w:lvl w:ilvl="6">
      <w:start w:val="1"/>
      <w:numFmt w:val="decimal"/>
      <w:pStyle w:val="Cmsor7"/>
      <w:lvlText w:val="%1.%2.%3.%4.%5.%6.%7."/>
      <w:lvlJc w:val="left"/>
      <w:pPr>
        <w:ind w:left="1644" w:hanging="1644"/>
      </w:pPr>
      <w:rPr>
        <w:rFonts w:hint="default"/>
      </w:rPr>
    </w:lvl>
    <w:lvl w:ilvl="7">
      <w:start w:val="1"/>
      <w:numFmt w:val="decimal"/>
      <w:pStyle w:val="Cmsor8"/>
      <w:lvlText w:val="%1.%2.%3.%4.%5.%6.%7.%8."/>
      <w:lvlJc w:val="left"/>
      <w:pPr>
        <w:ind w:left="1843" w:hanging="1843"/>
      </w:pPr>
      <w:rPr>
        <w:rFonts w:hint="default"/>
      </w:rPr>
    </w:lvl>
    <w:lvl w:ilvl="8">
      <w:start w:val="1"/>
      <w:numFmt w:val="decimal"/>
      <w:pStyle w:val="Cmsor9"/>
      <w:lvlText w:val="%1.%2.%3.%4.%5.%6.%7.%8.%9."/>
      <w:lvlJc w:val="left"/>
      <w:pPr>
        <w:ind w:left="2013" w:hanging="2013"/>
      </w:pPr>
      <w:rPr>
        <w:rFonts w:hint="default"/>
      </w:rPr>
    </w:lvl>
  </w:abstractNum>
  <w:abstractNum w:abstractNumId="8" w15:restartNumberingAfterBreak="0">
    <w:nsid w:val="5774465F"/>
    <w:multiLevelType w:val="hybridMultilevel"/>
    <w:tmpl w:val="C32C2C22"/>
    <w:lvl w:ilvl="0" w:tplc="D50CC980">
      <w:start w:val="1"/>
      <w:numFmt w:val="decimal"/>
      <w:lvlText w:val="%1."/>
      <w:lvlJc w:val="left"/>
      <w:pPr>
        <w:ind w:left="936" w:hanging="360"/>
      </w:pPr>
      <w:rPr>
        <w:rFonts w:hint="default"/>
      </w:rPr>
    </w:lvl>
    <w:lvl w:ilvl="1" w:tplc="040E0019">
      <w:start w:val="1"/>
      <w:numFmt w:val="lowerLetter"/>
      <w:lvlText w:val="%2."/>
      <w:lvlJc w:val="left"/>
      <w:pPr>
        <w:ind w:left="1656" w:hanging="360"/>
      </w:pPr>
    </w:lvl>
    <w:lvl w:ilvl="2" w:tplc="040E001B" w:tentative="1">
      <w:start w:val="1"/>
      <w:numFmt w:val="lowerRoman"/>
      <w:lvlText w:val="%3."/>
      <w:lvlJc w:val="right"/>
      <w:pPr>
        <w:ind w:left="2376" w:hanging="180"/>
      </w:pPr>
    </w:lvl>
    <w:lvl w:ilvl="3" w:tplc="040E000F" w:tentative="1">
      <w:start w:val="1"/>
      <w:numFmt w:val="decimal"/>
      <w:lvlText w:val="%4."/>
      <w:lvlJc w:val="left"/>
      <w:pPr>
        <w:ind w:left="3096" w:hanging="360"/>
      </w:pPr>
    </w:lvl>
    <w:lvl w:ilvl="4" w:tplc="040E0019" w:tentative="1">
      <w:start w:val="1"/>
      <w:numFmt w:val="lowerLetter"/>
      <w:lvlText w:val="%5."/>
      <w:lvlJc w:val="left"/>
      <w:pPr>
        <w:ind w:left="3816" w:hanging="360"/>
      </w:pPr>
    </w:lvl>
    <w:lvl w:ilvl="5" w:tplc="040E001B" w:tentative="1">
      <w:start w:val="1"/>
      <w:numFmt w:val="lowerRoman"/>
      <w:lvlText w:val="%6."/>
      <w:lvlJc w:val="right"/>
      <w:pPr>
        <w:ind w:left="4536" w:hanging="180"/>
      </w:pPr>
    </w:lvl>
    <w:lvl w:ilvl="6" w:tplc="040E000F" w:tentative="1">
      <w:start w:val="1"/>
      <w:numFmt w:val="decimal"/>
      <w:lvlText w:val="%7."/>
      <w:lvlJc w:val="left"/>
      <w:pPr>
        <w:ind w:left="5256" w:hanging="360"/>
      </w:pPr>
    </w:lvl>
    <w:lvl w:ilvl="7" w:tplc="040E0019" w:tentative="1">
      <w:start w:val="1"/>
      <w:numFmt w:val="lowerLetter"/>
      <w:lvlText w:val="%8."/>
      <w:lvlJc w:val="left"/>
      <w:pPr>
        <w:ind w:left="5976" w:hanging="360"/>
      </w:pPr>
    </w:lvl>
    <w:lvl w:ilvl="8" w:tplc="040E001B" w:tentative="1">
      <w:start w:val="1"/>
      <w:numFmt w:val="lowerRoman"/>
      <w:lvlText w:val="%9."/>
      <w:lvlJc w:val="right"/>
      <w:pPr>
        <w:ind w:left="6696" w:hanging="180"/>
      </w:pPr>
    </w:lvl>
  </w:abstractNum>
  <w:abstractNum w:abstractNumId="9" w15:restartNumberingAfterBreak="0">
    <w:nsid w:val="578D0844"/>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E2C11AE"/>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50A70F2"/>
    <w:multiLevelType w:val="hybridMultilevel"/>
    <w:tmpl w:val="0AA0F8D0"/>
    <w:lvl w:ilvl="0" w:tplc="6C4E8678">
      <w:start w:val="1"/>
      <w:numFmt w:val="decimal"/>
      <w:lvlText w:val="%1."/>
      <w:lvlJc w:val="left"/>
      <w:pPr>
        <w:ind w:left="936" w:hanging="360"/>
      </w:pPr>
      <w:rPr>
        <w:rFonts w:hint="default"/>
      </w:rPr>
    </w:lvl>
    <w:lvl w:ilvl="1" w:tplc="040E0019">
      <w:start w:val="1"/>
      <w:numFmt w:val="lowerLetter"/>
      <w:lvlText w:val="%2."/>
      <w:lvlJc w:val="left"/>
      <w:pPr>
        <w:ind w:left="1656" w:hanging="360"/>
      </w:pPr>
    </w:lvl>
    <w:lvl w:ilvl="2" w:tplc="040E001B" w:tentative="1">
      <w:start w:val="1"/>
      <w:numFmt w:val="lowerRoman"/>
      <w:lvlText w:val="%3."/>
      <w:lvlJc w:val="right"/>
      <w:pPr>
        <w:ind w:left="2376" w:hanging="180"/>
      </w:pPr>
    </w:lvl>
    <w:lvl w:ilvl="3" w:tplc="040E000F" w:tentative="1">
      <w:start w:val="1"/>
      <w:numFmt w:val="decimal"/>
      <w:lvlText w:val="%4."/>
      <w:lvlJc w:val="left"/>
      <w:pPr>
        <w:ind w:left="3096" w:hanging="360"/>
      </w:pPr>
    </w:lvl>
    <w:lvl w:ilvl="4" w:tplc="040E0019" w:tentative="1">
      <w:start w:val="1"/>
      <w:numFmt w:val="lowerLetter"/>
      <w:lvlText w:val="%5."/>
      <w:lvlJc w:val="left"/>
      <w:pPr>
        <w:ind w:left="3816" w:hanging="360"/>
      </w:pPr>
    </w:lvl>
    <w:lvl w:ilvl="5" w:tplc="040E001B" w:tentative="1">
      <w:start w:val="1"/>
      <w:numFmt w:val="lowerRoman"/>
      <w:lvlText w:val="%6."/>
      <w:lvlJc w:val="right"/>
      <w:pPr>
        <w:ind w:left="4536" w:hanging="180"/>
      </w:pPr>
    </w:lvl>
    <w:lvl w:ilvl="6" w:tplc="040E000F" w:tentative="1">
      <w:start w:val="1"/>
      <w:numFmt w:val="decimal"/>
      <w:lvlText w:val="%7."/>
      <w:lvlJc w:val="left"/>
      <w:pPr>
        <w:ind w:left="5256" w:hanging="360"/>
      </w:pPr>
    </w:lvl>
    <w:lvl w:ilvl="7" w:tplc="040E0019" w:tentative="1">
      <w:start w:val="1"/>
      <w:numFmt w:val="lowerLetter"/>
      <w:lvlText w:val="%8."/>
      <w:lvlJc w:val="left"/>
      <w:pPr>
        <w:ind w:left="5976" w:hanging="360"/>
      </w:pPr>
    </w:lvl>
    <w:lvl w:ilvl="8" w:tplc="040E001B" w:tentative="1">
      <w:start w:val="1"/>
      <w:numFmt w:val="lowerRoman"/>
      <w:lvlText w:val="%9."/>
      <w:lvlJc w:val="right"/>
      <w:pPr>
        <w:ind w:left="6696" w:hanging="180"/>
      </w:pPr>
    </w:lvl>
  </w:abstractNum>
  <w:abstractNum w:abstractNumId="12" w15:restartNumberingAfterBreak="0">
    <w:nsid w:val="67946B15"/>
    <w:multiLevelType w:val="hybridMultilevel"/>
    <w:tmpl w:val="88F20E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8FF29DF"/>
    <w:multiLevelType w:val="hybridMultilevel"/>
    <w:tmpl w:val="01402F4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91498943">
    <w:abstractNumId w:val="6"/>
  </w:num>
  <w:num w:numId="2" w16cid:durableId="1487549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4368604">
    <w:abstractNumId w:val="7"/>
  </w:num>
  <w:num w:numId="4" w16cid:durableId="1008826355">
    <w:abstractNumId w:val="12"/>
  </w:num>
  <w:num w:numId="5" w16cid:durableId="317080379">
    <w:abstractNumId w:val="0"/>
  </w:num>
  <w:num w:numId="6" w16cid:durableId="508369431">
    <w:abstractNumId w:val="8"/>
  </w:num>
  <w:num w:numId="7" w16cid:durableId="223762090">
    <w:abstractNumId w:val="11"/>
  </w:num>
  <w:num w:numId="8" w16cid:durableId="893274502">
    <w:abstractNumId w:val="7"/>
  </w:num>
  <w:num w:numId="9" w16cid:durableId="71972365">
    <w:abstractNumId w:val="7"/>
  </w:num>
  <w:num w:numId="10" w16cid:durableId="319847348">
    <w:abstractNumId w:val="7"/>
  </w:num>
  <w:num w:numId="11" w16cid:durableId="1756393002">
    <w:abstractNumId w:val="7"/>
  </w:num>
  <w:num w:numId="12" w16cid:durableId="86194531">
    <w:abstractNumId w:val="7"/>
  </w:num>
  <w:num w:numId="13" w16cid:durableId="455375317">
    <w:abstractNumId w:val="7"/>
  </w:num>
  <w:num w:numId="14" w16cid:durableId="798769705">
    <w:abstractNumId w:val="13"/>
  </w:num>
  <w:num w:numId="15" w16cid:durableId="1447044932">
    <w:abstractNumId w:val="2"/>
  </w:num>
  <w:num w:numId="16" w16cid:durableId="618952916">
    <w:abstractNumId w:val="9"/>
  </w:num>
  <w:num w:numId="17" w16cid:durableId="1066876645">
    <w:abstractNumId w:val="1"/>
  </w:num>
  <w:num w:numId="18" w16cid:durableId="621813248">
    <w:abstractNumId w:val="5"/>
  </w:num>
  <w:num w:numId="19" w16cid:durableId="695272249">
    <w:abstractNumId w:val="10"/>
  </w:num>
  <w:num w:numId="20" w16cid:durableId="1206600734">
    <w:abstractNumId w:val="4"/>
  </w:num>
  <w:num w:numId="21" w16cid:durableId="18407357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AA"/>
    <w:rsid w:val="00000A45"/>
    <w:rsid w:val="000111C5"/>
    <w:rsid w:val="00034772"/>
    <w:rsid w:val="00036F20"/>
    <w:rsid w:val="000674AA"/>
    <w:rsid w:val="000977F4"/>
    <w:rsid w:val="000A68AB"/>
    <w:rsid w:val="00116A3C"/>
    <w:rsid w:val="00132299"/>
    <w:rsid w:val="001726A7"/>
    <w:rsid w:val="00180FA6"/>
    <w:rsid w:val="001846B3"/>
    <w:rsid w:val="001A317B"/>
    <w:rsid w:val="001B1C90"/>
    <w:rsid w:val="001C3C7A"/>
    <w:rsid w:val="001D323A"/>
    <w:rsid w:val="001E785D"/>
    <w:rsid w:val="002009DF"/>
    <w:rsid w:val="002067D5"/>
    <w:rsid w:val="002269AF"/>
    <w:rsid w:val="00233350"/>
    <w:rsid w:val="00247C3A"/>
    <w:rsid w:val="00251714"/>
    <w:rsid w:val="00253D76"/>
    <w:rsid w:val="0025499F"/>
    <w:rsid w:val="002673B8"/>
    <w:rsid w:val="00291D4D"/>
    <w:rsid w:val="002A55D4"/>
    <w:rsid w:val="002B6F5A"/>
    <w:rsid w:val="002C6A3B"/>
    <w:rsid w:val="002D03F4"/>
    <w:rsid w:val="002D44BE"/>
    <w:rsid w:val="002E5C57"/>
    <w:rsid w:val="002E6476"/>
    <w:rsid w:val="002E6E08"/>
    <w:rsid w:val="002F0B79"/>
    <w:rsid w:val="003134D2"/>
    <w:rsid w:val="00334BE1"/>
    <w:rsid w:val="00337D36"/>
    <w:rsid w:val="00354048"/>
    <w:rsid w:val="003A3DF9"/>
    <w:rsid w:val="003A5CC2"/>
    <w:rsid w:val="003C1593"/>
    <w:rsid w:val="00410E87"/>
    <w:rsid w:val="00443DCD"/>
    <w:rsid w:val="004C6043"/>
    <w:rsid w:val="004E47E1"/>
    <w:rsid w:val="00510324"/>
    <w:rsid w:val="00552C00"/>
    <w:rsid w:val="005616B3"/>
    <w:rsid w:val="00567A16"/>
    <w:rsid w:val="00573153"/>
    <w:rsid w:val="00581296"/>
    <w:rsid w:val="005E7BEC"/>
    <w:rsid w:val="0060531D"/>
    <w:rsid w:val="0061291F"/>
    <w:rsid w:val="00625F5D"/>
    <w:rsid w:val="0062700E"/>
    <w:rsid w:val="00643367"/>
    <w:rsid w:val="00663B38"/>
    <w:rsid w:val="006E598E"/>
    <w:rsid w:val="006F7710"/>
    <w:rsid w:val="00715AEE"/>
    <w:rsid w:val="0071699C"/>
    <w:rsid w:val="00762571"/>
    <w:rsid w:val="00770121"/>
    <w:rsid w:val="00790B1C"/>
    <w:rsid w:val="007B20B1"/>
    <w:rsid w:val="007C5A26"/>
    <w:rsid w:val="007D693C"/>
    <w:rsid w:val="008151CB"/>
    <w:rsid w:val="008729F8"/>
    <w:rsid w:val="0088026C"/>
    <w:rsid w:val="00880D91"/>
    <w:rsid w:val="00892CDE"/>
    <w:rsid w:val="00893D24"/>
    <w:rsid w:val="008A3EF9"/>
    <w:rsid w:val="008D066A"/>
    <w:rsid w:val="008D1E77"/>
    <w:rsid w:val="00960DC1"/>
    <w:rsid w:val="00964D81"/>
    <w:rsid w:val="00981897"/>
    <w:rsid w:val="00984973"/>
    <w:rsid w:val="00987199"/>
    <w:rsid w:val="009E7879"/>
    <w:rsid w:val="009F1BF7"/>
    <w:rsid w:val="00A10063"/>
    <w:rsid w:val="00A106C9"/>
    <w:rsid w:val="00A10FD9"/>
    <w:rsid w:val="00A25788"/>
    <w:rsid w:val="00A44CBB"/>
    <w:rsid w:val="00A502CE"/>
    <w:rsid w:val="00A54B98"/>
    <w:rsid w:val="00A56050"/>
    <w:rsid w:val="00A61268"/>
    <w:rsid w:val="00A73B03"/>
    <w:rsid w:val="00A7704E"/>
    <w:rsid w:val="00A870AE"/>
    <w:rsid w:val="00AC119D"/>
    <w:rsid w:val="00AC6573"/>
    <w:rsid w:val="00AE4CB0"/>
    <w:rsid w:val="00AE70F9"/>
    <w:rsid w:val="00B128FC"/>
    <w:rsid w:val="00B578B6"/>
    <w:rsid w:val="00B71ED2"/>
    <w:rsid w:val="00B97618"/>
    <w:rsid w:val="00BD1BF9"/>
    <w:rsid w:val="00BE514C"/>
    <w:rsid w:val="00BF515C"/>
    <w:rsid w:val="00C1656F"/>
    <w:rsid w:val="00C1750B"/>
    <w:rsid w:val="00C233D0"/>
    <w:rsid w:val="00C268A3"/>
    <w:rsid w:val="00C26E18"/>
    <w:rsid w:val="00C31B65"/>
    <w:rsid w:val="00C47D5E"/>
    <w:rsid w:val="00C73A82"/>
    <w:rsid w:val="00C8617C"/>
    <w:rsid w:val="00CC0FD1"/>
    <w:rsid w:val="00CC1871"/>
    <w:rsid w:val="00CC66D8"/>
    <w:rsid w:val="00CD7006"/>
    <w:rsid w:val="00D0237E"/>
    <w:rsid w:val="00D0587C"/>
    <w:rsid w:val="00D36DAA"/>
    <w:rsid w:val="00D51C1D"/>
    <w:rsid w:val="00D74BED"/>
    <w:rsid w:val="00DC0A01"/>
    <w:rsid w:val="00DE4A5F"/>
    <w:rsid w:val="00E133FE"/>
    <w:rsid w:val="00E221FF"/>
    <w:rsid w:val="00E909BC"/>
    <w:rsid w:val="00EB6EE9"/>
    <w:rsid w:val="00EC02DA"/>
    <w:rsid w:val="00F54841"/>
    <w:rsid w:val="00F55B68"/>
    <w:rsid w:val="00F6691A"/>
    <w:rsid w:val="00F84BA1"/>
    <w:rsid w:val="00FA613C"/>
    <w:rsid w:val="00FB5ABC"/>
    <w:rsid w:val="00FF37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EBC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7" w:unhideWhenUsed="1" w:qFormat="1"/>
    <w:lsdException w:name="heading 8" w:semiHidden="1" w:uiPriority="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674AA"/>
    <w:pPr>
      <w:spacing w:after="120" w:line="264" w:lineRule="auto"/>
      <w:jc w:val="both"/>
    </w:pPr>
    <w:rPr>
      <w:rFonts w:ascii="Arial" w:hAnsi="Arial"/>
    </w:rPr>
  </w:style>
  <w:style w:type="paragraph" w:styleId="Cmsor1">
    <w:name w:val="heading 1"/>
    <w:basedOn w:val="Norml"/>
    <w:next w:val="Norml"/>
    <w:link w:val="Cmsor1Char"/>
    <w:uiPriority w:val="1"/>
    <w:qFormat/>
    <w:rsid w:val="008729F8"/>
    <w:pPr>
      <w:keepNext/>
      <w:keepLines/>
      <w:numPr>
        <w:numId w:val="3"/>
      </w:numPr>
      <w:spacing w:before="120"/>
      <w:outlineLvl w:val="0"/>
    </w:pPr>
    <w:rPr>
      <w:rFonts w:eastAsiaTheme="majorEastAsia" w:cstheme="majorBidi"/>
      <w:b/>
      <w:smallCaps/>
      <w:color w:val="AA2454"/>
      <w:szCs w:val="32"/>
    </w:rPr>
  </w:style>
  <w:style w:type="paragraph" w:styleId="Cmsor2">
    <w:name w:val="heading 2"/>
    <w:basedOn w:val="Cmsor1"/>
    <w:next w:val="Norml"/>
    <w:link w:val="Cmsor2Char"/>
    <w:uiPriority w:val="2"/>
    <w:qFormat/>
    <w:rsid w:val="008729F8"/>
    <w:pPr>
      <w:numPr>
        <w:ilvl w:val="1"/>
      </w:numPr>
      <w:ind w:left="652"/>
      <w:outlineLvl w:val="1"/>
    </w:pPr>
  </w:style>
  <w:style w:type="paragraph" w:styleId="Cmsor3">
    <w:name w:val="heading 3"/>
    <w:basedOn w:val="Cmsor2"/>
    <w:next w:val="Norml"/>
    <w:link w:val="Cmsor3Char"/>
    <w:uiPriority w:val="3"/>
    <w:qFormat/>
    <w:rsid w:val="008729F8"/>
    <w:pPr>
      <w:numPr>
        <w:ilvl w:val="2"/>
      </w:numPr>
      <w:outlineLvl w:val="2"/>
    </w:pPr>
  </w:style>
  <w:style w:type="paragraph" w:styleId="Cmsor4">
    <w:name w:val="heading 4"/>
    <w:basedOn w:val="Cmsor2"/>
    <w:next w:val="Norml"/>
    <w:link w:val="Cmsor4Char"/>
    <w:uiPriority w:val="4"/>
    <w:semiHidden/>
    <w:qFormat/>
    <w:rsid w:val="008729F8"/>
    <w:pPr>
      <w:numPr>
        <w:ilvl w:val="3"/>
      </w:numPr>
      <w:outlineLvl w:val="3"/>
    </w:pPr>
  </w:style>
  <w:style w:type="paragraph" w:styleId="Cmsor5">
    <w:name w:val="heading 5"/>
    <w:basedOn w:val="Cmsor9"/>
    <w:next w:val="Norml"/>
    <w:link w:val="Cmsor5Char"/>
    <w:uiPriority w:val="5"/>
    <w:semiHidden/>
    <w:qFormat/>
    <w:rsid w:val="00D0587C"/>
    <w:pPr>
      <w:numPr>
        <w:ilvl w:val="4"/>
      </w:numPr>
      <w:outlineLvl w:val="4"/>
    </w:pPr>
  </w:style>
  <w:style w:type="paragraph" w:styleId="Cmsor6">
    <w:name w:val="heading 6"/>
    <w:basedOn w:val="Cmsor4"/>
    <w:next w:val="Norml"/>
    <w:link w:val="Cmsor6Char"/>
    <w:uiPriority w:val="6"/>
    <w:semiHidden/>
    <w:qFormat/>
    <w:rsid w:val="00D0587C"/>
    <w:pPr>
      <w:numPr>
        <w:ilvl w:val="5"/>
      </w:numPr>
      <w:outlineLvl w:val="5"/>
    </w:pPr>
  </w:style>
  <w:style w:type="paragraph" w:styleId="Cmsor7">
    <w:name w:val="heading 7"/>
    <w:basedOn w:val="Cmsor6"/>
    <w:next w:val="Norml"/>
    <w:link w:val="Cmsor7Char"/>
    <w:uiPriority w:val="7"/>
    <w:semiHidden/>
    <w:qFormat/>
    <w:rsid w:val="00D0587C"/>
    <w:pPr>
      <w:numPr>
        <w:ilvl w:val="6"/>
      </w:numPr>
      <w:outlineLvl w:val="6"/>
    </w:pPr>
  </w:style>
  <w:style w:type="paragraph" w:styleId="Cmsor8">
    <w:name w:val="heading 8"/>
    <w:basedOn w:val="Cmsor7"/>
    <w:next w:val="Norml"/>
    <w:link w:val="Cmsor8Char"/>
    <w:uiPriority w:val="8"/>
    <w:semiHidden/>
    <w:qFormat/>
    <w:rsid w:val="00D0587C"/>
    <w:pPr>
      <w:numPr>
        <w:ilvl w:val="7"/>
      </w:numPr>
      <w:outlineLvl w:val="7"/>
    </w:pPr>
  </w:style>
  <w:style w:type="paragraph" w:styleId="Cmsor9">
    <w:name w:val="heading 9"/>
    <w:basedOn w:val="Cmsor8"/>
    <w:next w:val="Norml"/>
    <w:link w:val="Cmsor9Char"/>
    <w:uiPriority w:val="9"/>
    <w:semiHidden/>
    <w:qFormat/>
    <w:rsid w:val="00D0587C"/>
    <w:pPr>
      <w:numPr>
        <w:ilvl w:val="8"/>
      </w:numPr>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00A45"/>
    <w:pPr>
      <w:tabs>
        <w:tab w:val="center" w:pos="4536"/>
        <w:tab w:val="right" w:pos="9072"/>
      </w:tabs>
      <w:spacing w:after="0" w:line="240" w:lineRule="auto"/>
    </w:pPr>
  </w:style>
  <w:style w:type="character" w:customStyle="1" w:styleId="lfejChar">
    <w:name w:val="Élőfej Char"/>
    <w:basedOn w:val="Bekezdsalapbettpusa"/>
    <w:link w:val="lfej"/>
    <w:uiPriority w:val="99"/>
    <w:rsid w:val="00000A45"/>
  </w:style>
  <w:style w:type="paragraph" w:styleId="llb">
    <w:name w:val="footer"/>
    <w:basedOn w:val="Norml"/>
    <w:link w:val="llbChar"/>
    <w:uiPriority w:val="99"/>
    <w:unhideWhenUsed/>
    <w:rsid w:val="00000A45"/>
    <w:pPr>
      <w:tabs>
        <w:tab w:val="center" w:pos="4536"/>
        <w:tab w:val="right" w:pos="9072"/>
      </w:tabs>
      <w:spacing w:after="0" w:line="240" w:lineRule="auto"/>
    </w:pPr>
  </w:style>
  <w:style w:type="character" w:customStyle="1" w:styleId="llbChar">
    <w:name w:val="Élőláb Char"/>
    <w:basedOn w:val="Bekezdsalapbettpusa"/>
    <w:link w:val="llb"/>
    <w:uiPriority w:val="99"/>
    <w:rsid w:val="00000A45"/>
  </w:style>
  <w:style w:type="paragraph" w:styleId="Cm">
    <w:name w:val="Title"/>
    <w:basedOn w:val="Norml"/>
    <w:next w:val="Norml"/>
    <w:link w:val="Cm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CmChar">
    <w:name w:val="Cím Char"/>
    <w:basedOn w:val="Bekezdsalapbettpusa"/>
    <w:link w:val="Cm"/>
    <w:uiPriority w:val="10"/>
    <w:rsid w:val="00E221FF"/>
    <w:rPr>
      <w:rFonts w:ascii="Arial" w:eastAsiaTheme="majorEastAsia" w:hAnsi="Arial" w:cstheme="majorBidi"/>
      <w:b/>
      <w:smallCaps/>
      <w:color w:val="AA2454"/>
      <w:spacing w:val="-10"/>
      <w:kern w:val="28"/>
      <w:sz w:val="44"/>
      <w:szCs w:val="56"/>
    </w:rPr>
  </w:style>
  <w:style w:type="paragraph" w:styleId="Alcm">
    <w:name w:val="Subtitle"/>
    <w:basedOn w:val="Norml"/>
    <w:next w:val="Norml"/>
    <w:link w:val="Alcm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AlcmChar">
    <w:name w:val="Alcím Char"/>
    <w:basedOn w:val="Bekezdsalapbettpusa"/>
    <w:link w:val="Alcm"/>
    <w:uiPriority w:val="11"/>
    <w:rsid w:val="00E221FF"/>
    <w:rPr>
      <w:rFonts w:ascii="Arial" w:eastAsiaTheme="minorEastAsia" w:hAnsi="Arial"/>
      <w:i/>
      <w:color w:val="5E5E5E"/>
      <w:spacing w:val="15"/>
      <w:sz w:val="28"/>
    </w:rPr>
  </w:style>
  <w:style w:type="character" w:customStyle="1" w:styleId="Cmsor1Char">
    <w:name w:val="Címsor 1 Char"/>
    <w:basedOn w:val="Bekezdsalapbettpusa"/>
    <w:link w:val="Cmsor1"/>
    <w:uiPriority w:val="1"/>
    <w:rsid w:val="00034772"/>
    <w:rPr>
      <w:rFonts w:ascii="Arial" w:eastAsiaTheme="majorEastAsia" w:hAnsi="Arial" w:cstheme="majorBidi"/>
      <w:b/>
      <w:smallCaps/>
      <w:color w:val="AA2454"/>
      <w:sz w:val="24"/>
      <w:szCs w:val="32"/>
    </w:rPr>
  </w:style>
  <w:style w:type="character" w:customStyle="1" w:styleId="Cmsor2Char">
    <w:name w:val="Címsor 2 Char"/>
    <w:basedOn w:val="Bekezdsalapbettpusa"/>
    <w:link w:val="Cmsor2"/>
    <w:uiPriority w:val="2"/>
    <w:rsid w:val="00034772"/>
    <w:rPr>
      <w:rFonts w:ascii="Arial" w:eastAsiaTheme="majorEastAsia" w:hAnsi="Arial" w:cstheme="majorBidi"/>
      <w:b/>
      <w:smallCaps/>
      <w:color w:val="AA2454"/>
      <w:sz w:val="24"/>
      <w:szCs w:val="32"/>
    </w:rPr>
  </w:style>
  <w:style w:type="character" w:customStyle="1" w:styleId="Cmsor3Char">
    <w:name w:val="Címsor 3 Char"/>
    <w:basedOn w:val="Bekezdsalapbettpusa"/>
    <w:link w:val="Cmsor3"/>
    <w:uiPriority w:val="3"/>
    <w:rsid w:val="00034772"/>
    <w:rPr>
      <w:rFonts w:ascii="Arial" w:eastAsiaTheme="majorEastAsia" w:hAnsi="Arial" w:cstheme="majorBidi"/>
      <w:b/>
      <w:smallCaps/>
      <w:color w:val="AA2454"/>
      <w:sz w:val="24"/>
      <w:szCs w:val="32"/>
    </w:rPr>
  </w:style>
  <w:style w:type="character" w:customStyle="1" w:styleId="Cmsor4Char">
    <w:name w:val="Címsor 4 Char"/>
    <w:basedOn w:val="Bekezdsalapbettpusa"/>
    <w:link w:val="Cmsor4"/>
    <w:uiPriority w:val="4"/>
    <w:semiHidden/>
    <w:rsid w:val="00034772"/>
    <w:rPr>
      <w:rFonts w:ascii="Arial" w:eastAsiaTheme="majorEastAsia" w:hAnsi="Arial" w:cstheme="majorBidi"/>
      <w:b/>
      <w:smallCaps/>
      <w:color w:val="AA2454"/>
      <w:sz w:val="24"/>
      <w:szCs w:val="32"/>
    </w:rPr>
  </w:style>
  <w:style w:type="character" w:customStyle="1" w:styleId="Cmsor5Char">
    <w:name w:val="Címsor 5 Char"/>
    <w:basedOn w:val="Bekezdsalapbettpusa"/>
    <w:link w:val="Cmsor5"/>
    <w:uiPriority w:val="5"/>
    <w:semiHidden/>
    <w:rsid w:val="00034772"/>
    <w:rPr>
      <w:rFonts w:ascii="Arial" w:eastAsiaTheme="majorEastAsia" w:hAnsi="Arial" w:cstheme="majorBidi"/>
      <w:b/>
      <w:smallCaps/>
      <w:color w:val="AA2454"/>
      <w:sz w:val="24"/>
      <w:szCs w:val="32"/>
    </w:rPr>
  </w:style>
  <w:style w:type="character" w:customStyle="1" w:styleId="Cmsor6Char">
    <w:name w:val="Címsor 6 Char"/>
    <w:basedOn w:val="Bekezdsalapbettpusa"/>
    <w:link w:val="Cmsor6"/>
    <w:uiPriority w:val="6"/>
    <w:semiHidden/>
    <w:rsid w:val="00034772"/>
    <w:rPr>
      <w:rFonts w:ascii="Arial" w:eastAsiaTheme="majorEastAsia" w:hAnsi="Arial" w:cstheme="majorBidi"/>
      <w:b/>
      <w:smallCaps/>
      <w:color w:val="AA2454"/>
      <w:sz w:val="24"/>
      <w:szCs w:val="32"/>
    </w:rPr>
  </w:style>
  <w:style w:type="character" w:customStyle="1" w:styleId="Cmsor7Char">
    <w:name w:val="Címsor 7 Char"/>
    <w:basedOn w:val="Bekezdsalapbettpusa"/>
    <w:link w:val="Cmsor7"/>
    <w:uiPriority w:val="7"/>
    <w:semiHidden/>
    <w:rsid w:val="00034772"/>
    <w:rPr>
      <w:rFonts w:ascii="Arial" w:eastAsiaTheme="majorEastAsia" w:hAnsi="Arial" w:cstheme="majorBidi"/>
      <w:b/>
      <w:smallCaps/>
      <w:color w:val="AA2454"/>
      <w:sz w:val="24"/>
      <w:szCs w:val="32"/>
    </w:rPr>
  </w:style>
  <w:style w:type="character" w:customStyle="1" w:styleId="Cmsor8Char">
    <w:name w:val="Címsor 8 Char"/>
    <w:basedOn w:val="Bekezdsalapbettpusa"/>
    <w:link w:val="Cmsor8"/>
    <w:uiPriority w:val="8"/>
    <w:semiHidden/>
    <w:rsid w:val="00034772"/>
    <w:rPr>
      <w:rFonts w:ascii="Arial" w:eastAsiaTheme="majorEastAsia" w:hAnsi="Arial" w:cstheme="majorBidi"/>
      <w:b/>
      <w:smallCaps/>
      <w:color w:val="AA2454"/>
      <w:sz w:val="24"/>
      <w:szCs w:val="32"/>
    </w:rPr>
  </w:style>
  <w:style w:type="character" w:customStyle="1" w:styleId="Cmsor9Char">
    <w:name w:val="Címsor 9 Char"/>
    <w:basedOn w:val="Bekezdsalapbettpusa"/>
    <w:link w:val="Cmsor9"/>
    <w:uiPriority w:val="9"/>
    <w:semiHidden/>
    <w:rsid w:val="00034772"/>
    <w:rPr>
      <w:rFonts w:ascii="Arial" w:eastAsiaTheme="majorEastAsia" w:hAnsi="Arial" w:cstheme="majorBidi"/>
      <w:b/>
      <w:smallCaps/>
      <w:color w:val="AA2454"/>
      <w:sz w:val="24"/>
      <w:szCs w:val="32"/>
    </w:rPr>
  </w:style>
  <w:style w:type="paragraph" w:styleId="Listaszerbekezds">
    <w:name w:val="List Paragraph"/>
    <w:aliases w:val="nyíl"/>
    <w:basedOn w:val="Norml"/>
    <w:link w:val="ListaszerbekezdsChar"/>
    <w:qFormat/>
    <w:rsid w:val="001B1C90"/>
    <w:pPr>
      <w:numPr>
        <w:numId w:val="5"/>
      </w:numPr>
      <w:spacing w:line="360" w:lineRule="auto"/>
      <w:ind w:left="641" w:hanging="357"/>
      <w:contextualSpacing/>
    </w:pPr>
  </w:style>
  <w:style w:type="character" w:styleId="Ershivatkozs">
    <w:name w:val="Intense Reference"/>
    <w:basedOn w:val="Bekezdsalapbettpusa"/>
    <w:uiPriority w:val="32"/>
    <w:semiHidden/>
    <w:rsid w:val="001B1C90"/>
    <w:rPr>
      <w:b/>
      <w:bCs/>
      <w:smallCaps/>
      <w:color w:val="5B9BD5" w:themeColor="accent1"/>
      <w:spacing w:val="5"/>
    </w:rPr>
  </w:style>
  <w:style w:type="character" w:styleId="Finomkiemels">
    <w:name w:val="Subtle Emphasis"/>
    <w:basedOn w:val="Bekezdsalapbettpusa"/>
    <w:uiPriority w:val="11"/>
    <w:qFormat/>
    <w:rsid w:val="001B1C90"/>
    <w:rPr>
      <w:i/>
      <w:iCs/>
      <w:color w:val="5E5E5E"/>
    </w:rPr>
  </w:style>
  <w:style w:type="character" w:styleId="Erskiemels">
    <w:name w:val="Intense Emphasis"/>
    <w:basedOn w:val="Bekezdsalapbettpusa"/>
    <w:uiPriority w:val="13"/>
    <w:qFormat/>
    <w:rsid w:val="001B1C90"/>
    <w:rPr>
      <w:b/>
      <w:i w:val="0"/>
      <w:iCs/>
      <w:color w:val="AA2454"/>
    </w:rPr>
  </w:style>
  <w:style w:type="character" w:styleId="Finomhivatkozs">
    <w:name w:val="Subtle Reference"/>
    <w:basedOn w:val="Bekezdsalapbettpusa"/>
    <w:uiPriority w:val="31"/>
    <w:semiHidden/>
    <w:qFormat/>
    <w:rsid w:val="001B1C90"/>
    <w:rPr>
      <w:caps w:val="0"/>
      <w:smallCaps/>
      <w:color w:val="5E5E5E"/>
    </w:rPr>
  </w:style>
  <w:style w:type="paragraph" w:styleId="Kpalrs">
    <w:name w:val="caption"/>
    <w:basedOn w:val="Norml"/>
    <w:next w:val="Norml"/>
    <w:uiPriority w:val="35"/>
    <w:unhideWhenUsed/>
    <w:qFormat/>
    <w:rsid w:val="001B1C90"/>
    <w:pPr>
      <w:spacing w:after="200" w:line="240" w:lineRule="auto"/>
      <w:jc w:val="center"/>
    </w:pPr>
    <w:rPr>
      <w:i/>
      <w:iCs/>
      <w:color w:val="5E5E5E"/>
      <w:sz w:val="18"/>
      <w:szCs w:val="18"/>
    </w:rPr>
  </w:style>
  <w:style w:type="character" w:customStyle="1" w:styleId="Kiemelsbordbold">
    <w:name w:val="Kiemelés bordó+bold"/>
    <w:basedOn w:val="Bekezdsalapbettpusa"/>
    <w:uiPriority w:val="1"/>
    <w:qFormat/>
    <w:rsid w:val="000674AA"/>
    <w:rPr>
      <w:rFonts w:ascii="Arial" w:hAnsi="Arial"/>
      <w:b/>
      <w:color w:val="AA2454"/>
      <w:sz w:val="22"/>
    </w:rPr>
  </w:style>
  <w:style w:type="table" w:styleId="Rcsostblzat">
    <w:name w:val="Table Grid"/>
    <w:basedOn w:val="Normltblzat"/>
    <w:uiPriority w:val="39"/>
    <w:rsid w:val="000674AA"/>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rtalomjegyzkcmsora">
    <w:name w:val="TOC Heading"/>
    <w:basedOn w:val="Cmsor1"/>
    <w:next w:val="Norml"/>
    <w:uiPriority w:val="39"/>
    <w:unhideWhenUsed/>
    <w:qFormat/>
    <w:rsid w:val="00A73B03"/>
    <w:pPr>
      <w:numPr>
        <w:numId w:val="0"/>
      </w:numPr>
      <w:spacing w:before="240" w:after="0" w:line="259" w:lineRule="auto"/>
      <w:jc w:val="left"/>
      <w:outlineLvl w:val="9"/>
    </w:pPr>
    <w:rPr>
      <w:rFonts w:asciiTheme="majorHAnsi" w:hAnsiTheme="majorHAnsi"/>
      <w:b w:val="0"/>
      <w:smallCaps w:val="0"/>
      <w:color w:val="2E74B5" w:themeColor="accent1" w:themeShade="BF"/>
      <w:sz w:val="32"/>
      <w:lang w:eastAsia="hu-HU"/>
    </w:rPr>
  </w:style>
  <w:style w:type="paragraph" w:styleId="TJ1">
    <w:name w:val="toc 1"/>
    <w:basedOn w:val="Norml"/>
    <w:next w:val="Norml"/>
    <w:autoRedefine/>
    <w:uiPriority w:val="39"/>
    <w:unhideWhenUsed/>
    <w:rsid w:val="00A73B03"/>
    <w:pPr>
      <w:spacing w:after="100"/>
    </w:pPr>
  </w:style>
  <w:style w:type="paragraph" w:styleId="TJ2">
    <w:name w:val="toc 2"/>
    <w:basedOn w:val="Norml"/>
    <w:next w:val="Norml"/>
    <w:autoRedefine/>
    <w:uiPriority w:val="39"/>
    <w:unhideWhenUsed/>
    <w:rsid w:val="00A73B03"/>
    <w:pPr>
      <w:spacing w:after="100"/>
      <w:ind w:left="220"/>
    </w:pPr>
  </w:style>
  <w:style w:type="paragraph" w:styleId="TJ3">
    <w:name w:val="toc 3"/>
    <w:basedOn w:val="Norml"/>
    <w:next w:val="Norml"/>
    <w:autoRedefine/>
    <w:uiPriority w:val="39"/>
    <w:unhideWhenUsed/>
    <w:rsid w:val="00A73B03"/>
    <w:pPr>
      <w:spacing w:after="100"/>
      <w:ind w:left="440"/>
    </w:pPr>
  </w:style>
  <w:style w:type="character" w:styleId="Hiperhivatkozs">
    <w:name w:val="Hyperlink"/>
    <w:basedOn w:val="Bekezdsalapbettpusa"/>
    <w:uiPriority w:val="99"/>
    <w:unhideWhenUsed/>
    <w:rsid w:val="00A73B03"/>
    <w:rPr>
      <w:color w:val="0563C1" w:themeColor="hyperlink"/>
      <w:u w:val="single"/>
    </w:rPr>
  </w:style>
  <w:style w:type="paragraph" w:styleId="Buborkszveg">
    <w:name w:val="Balloon Text"/>
    <w:basedOn w:val="Norml"/>
    <w:link w:val="BuborkszvegChar"/>
    <w:uiPriority w:val="99"/>
    <w:semiHidden/>
    <w:unhideWhenUsed/>
    <w:rsid w:val="002E647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E6476"/>
    <w:rPr>
      <w:rFonts w:ascii="Segoe UI" w:hAnsi="Segoe UI" w:cs="Segoe UI"/>
      <w:sz w:val="18"/>
      <w:szCs w:val="18"/>
    </w:rPr>
  </w:style>
  <w:style w:type="paragraph" w:styleId="Lbjegyzetszveg">
    <w:name w:val="footnote text"/>
    <w:basedOn w:val="Norml"/>
    <w:link w:val="LbjegyzetszvegChar"/>
    <w:uiPriority w:val="99"/>
    <w:semiHidden/>
    <w:unhideWhenUsed/>
    <w:rsid w:val="00AC119D"/>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AC119D"/>
    <w:rPr>
      <w:rFonts w:ascii="Arial" w:hAnsi="Arial"/>
      <w:sz w:val="20"/>
      <w:szCs w:val="20"/>
    </w:rPr>
  </w:style>
  <w:style w:type="character" w:styleId="Lbjegyzet-hivatkozs">
    <w:name w:val="footnote reference"/>
    <w:basedOn w:val="Bekezdsalapbettpusa"/>
    <w:uiPriority w:val="99"/>
    <w:semiHidden/>
    <w:unhideWhenUsed/>
    <w:rsid w:val="00AC119D"/>
    <w:rPr>
      <w:vertAlign w:val="superscript"/>
    </w:rPr>
  </w:style>
  <w:style w:type="character" w:styleId="Jegyzethivatkozs">
    <w:name w:val="annotation reference"/>
    <w:basedOn w:val="Bekezdsalapbettpusa"/>
    <w:uiPriority w:val="99"/>
    <w:semiHidden/>
    <w:unhideWhenUsed/>
    <w:rsid w:val="00334BE1"/>
    <w:rPr>
      <w:sz w:val="16"/>
      <w:szCs w:val="16"/>
    </w:rPr>
  </w:style>
  <w:style w:type="paragraph" w:styleId="Jegyzetszveg">
    <w:name w:val="annotation text"/>
    <w:basedOn w:val="Norml"/>
    <w:link w:val="JegyzetszvegChar"/>
    <w:uiPriority w:val="99"/>
    <w:unhideWhenUsed/>
    <w:rsid w:val="00334BE1"/>
    <w:pPr>
      <w:spacing w:line="240" w:lineRule="auto"/>
    </w:pPr>
    <w:rPr>
      <w:sz w:val="20"/>
      <w:szCs w:val="20"/>
    </w:rPr>
  </w:style>
  <w:style w:type="character" w:customStyle="1" w:styleId="JegyzetszvegChar">
    <w:name w:val="Jegyzetszöveg Char"/>
    <w:basedOn w:val="Bekezdsalapbettpusa"/>
    <w:link w:val="Jegyzetszveg"/>
    <w:uiPriority w:val="99"/>
    <w:rsid w:val="00334BE1"/>
    <w:rPr>
      <w:rFonts w:ascii="Arial" w:hAnsi="Arial"/>
      <w:sz w:val="20"/>
      <w:szCs w:val="20"/>
    </w:rPr>
  </w:style>
  <w:style w:type="paragraph" w:styleId="Megjegyzstrgya">
    <w:name w:val="annotation subject"/>
    <w:basedOn w:val="Jegyzetszveg"/>
    <w:next w:val="Jegyzetszveg"/>
    <w:link w:val="MegjegyzstrgyaChar"/>
    <w:uiPriority w:val="99"/>
    <w:semiHidden/>
    <w:unhideWhenUsed/>
    <w:rsid w:val="00334BE1"/>
    <w:rPr>
      <w:b/>
      <w:bCs/>
    </w:rPr>
  </w:style>
  <w:style w:type="character" w:customStyle="1" w:styleId="MegjegyzstrgyaChar">
    <w:name w:val="Megjegyzés tárgya Char"/>
    <w:basedOn w:val="JegyzetszvegChar"/>
    <w:link w:val="Megjegyzstrgya"/>
    <w:uiPriority w:val="99"/>
    <w:semiHidden/>
    <w:rsid w:val="00334BE1"/>
    <w:rPr>
      <w:rFonts w:ascii="Arial" w:hAnsi="Arial"/>
      <w:b/>
      <w:bCs/>
      <w:sz w:val="20"/>
      <w:szCs w:val="20"/>
    </w:rPr>
  </w:style>
  <w:style w:type="paragraph" w:customStyle="1" w:styleId="Normlbalra">
    <w:name w:val="Normál balra"/>
    <w:basedOn w:val="Norml"/>
    <w:qFormat/>
    <w:rsid w:val="000977F4"/>
    <w:pPr>
      <w:spacing w:before="60" w:after="0"/>
      <w:jc w:val="left"/>
    </w:pPr>
    <w:rPr>
      <w:rFonts w:eastAsia="Times New Roman" w:cs="Times New Roman"/>
      <w:szCs w:val="24"/>
      <w:lang w:val="en-US" w:eastAsia="hu-HU"/>
    </w:rPr>
  </w:style>
  <w:style w:type="paragraph" w:customStyle="1" w:styleId="StlusNormlbalraFlkvr1httrKiskapitlis">
    <w:name w:val="Stílus Normál balra + Félkövér 1. háttér Kiskapitális"/>
    <w:basedOn w:val="Normlbalra"/>
    <w:rsid w:val="000977F4"/>
    <w:pPr>
      <w:keepNext/>
    </w:pPr>
    <w:rPr>
      <w:b/>
      <w:bCs/>
      <w:smallCaps/>
      <w:color w:val="FFFFFF" w:themeColor="background1"/>
    </w:rPr>
  </w:style>
  <w:style w:type="character" w:customStyle="1" w:styleId="ListaszerbekezdsChar">
    <w:name w:val="Listaszerű bekezdés Char"/>
    <w:aliases w:val="nyíl Char"/>
    <w:basedOn w:val="Bekezdsalapbettpusa"/>
    <w:link w:val="Listaszerbekezds"/>
    <w:rsid w:val="00DE4A5F"/>
    <w:rPr>
      <w:rFonts w:ascii="Arial" w:hAnsi="Arial"/>
    </w:rPr>
  </w:style>
  <w:style w:type="paragraph" w:styleId="Vltozat">
    <w:name w:val="Revision"/>
    <w:hidden/>
    <w:uiPriority w:val="99"/>
    <w:semiHidden/>
    <w:rsid w:val="0023335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1709">
      <w:bodyDiv w:val="1"/>
      <w:marLeft w:val="0"/>
      <w:marRight w:val="0"/>
      <w:marTop w:val="0"/>
      <w:marBottom w:val="0"/>
      <w:divBdr>
        <w:top w:val="none" w:sz="0" w:space="0" w:color="auto"/>
        <w:left w:val="none" w:sz="0" w:space="0" w:color="auto"/>
        <w:bottom w:val="none" w:sz="0" w:space="0" w:color="auto"/>
        <w:right w:val="none" w:sz="0" w:space="0" w:color="auto"/>
      </w:divBdr>
    </w:div>
    <w:div w:id="844133291">
      <w:bodyDiv w:val="1"/>
      <w:marLeft w:val="0"/>
      <w:marRight w:val="0"/>
      <w:marTop w:val="0"/>
      <w:marBottom w:val="0"/>
      <w:divBdr>
        <w:top w:val="none" w:sz="0" w:space="0" w:color="auto"/>
        <w:left w:val="none" w:sz="0" w:space="0" w:color="auto"/>
        <w:bottom w:val="none" w:sz="0" w:space="0" w:color="auto"/>
        <w:right w:val="none" w:sz="0" w:space="0" w:color="auto"/>
      </w:divBdr>
      <w:divsChild>
        <w:div w:id="1179849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43684-08A5-4606-9D00-577423A4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1104</Words>
  <Characters>7620</Characters>
  <Application>Microsoft Office Word</Application>
  <DocSecurity>0</DocSecurity>
  <Lines>63</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2022-08-23T13:06:00Z</dcterms:created>
  <dcterms:modified xsi:type="dcterms:W3CDTF">2023-06-13T05:57:00Z</dcterms:modified>
</cp:coreProperties>
</file>